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CA4EC" w14:textId="77777777" w:rsidR="007D649F" w:rsidRPr="00BD180C" w:rsidRDefault="007D649F" w:rsidP="007D649F">
      <w:pPr>
        <w:spacing w:after="0" w:line="240" w:lineRule="auto"/>
        <w:ind w:firstLine="567"/>
        <w:contextualSpacing/>
        <w:jc w:val="center"/>
        <w:rPr>
          <w:rFonts w:ascii="Liberation Serif" w:hAnsi="Liberation Serif"/>
          <w:b/>
          <w:sz w:val="28"/>
          <w:szCs w:val="28"/>
        </w:rPr>
      </w:pPr>
      <w:r w:rsidRPr="00BD180C">
        <w:rPr>
          <w:rFonts w:ascii="Liberation Serif" w:hAnsi="Liberation Serif"/>
          <w:b/>
          <w:sz w:val="28"/>
          <w:szCs w:val="28"/>
        </w:rPr>
        <w:t>Отчет о деятельности инвестиционного уполномоченного</w:t>
      </w:r>
    </w:p>
    <w:p w14:paraId="71A5C081" w14:textId="34BF5806" w:rsidR="00190268" w:rsidRPr="00BD180C" w:rsidRDefault="007D649F" w:rsidP="007D649F">
      <w:pPr>
        <w:spacing w:after="0" w:line="240" w:lineRule="auto"/>
        <w:ind w:firstLine="567"/>
        <w:contextualSpacing/>
        <w:jc w:val="center"/>
        <w:rPr>
          <w:rFonts w:ascii="Liberation Serif" w:hAnsi="Liberation Serif"/>
          <w:b/>
          <w:sz w:val="28"/>
          <w:szCs w:val="28"/>
        </w:rPr>
      </w:pPr>
      <w:r w:rsidRPr="00BD180C">
        <w:rPr>
          <w:rFonts w:ascii="Liberation Serif" w:hAnsi="Liberation Serif"/>
          <w:b/>
          <w:sz w:val="28"/>
          <w:szCs w:val="28"/>
        </w:rPr>
        <w:t xml:space="preserve"> городского округа Красноуфимск в 20</w:t>
      </w:r>
      <w:r w:rsidR="00AF25CF" w:rsidRPr="00BD180C">
        <w:rPr>
          <w:rFonts w:ascii="Liberation Serif" w:hAnsi="Liberation Serif"/>
          <w:b/>
          <w:sz w:val="28"/>
          <w:szCs w:val="28"/>
        </w:rPr>
        <w:t>2</w:t>
      </w:r>
      <w:r w:rsidR="0044504B">
        <w:rPr>
          <w:rFonts w:ascii="Liberation Serif" w:hAnsi="Liberation Serif"/>
          <w:b/>
          <w:sz w:val="28"/>
          <w:szCs w:val="28"/>
        </w:rPr>
        <w:t>4</w:t>
      </w:r>
    </w:p>
    <w:p w14:paraId="7EDF9DF1" w14:textId="1F328F07" w:rsidR="007D649F" w:rsidRPr="00BD180C" w:rsidRDefault="007D649F" w:rsidP="007D649F">
      <w:pPr>
        <w:spacing w:after="0" w:line="240" w:lineRule="auto"/>
        <w:ind w:firstLine="567"/>
        <w:contextualSpacing/>
        <w:jc w:val="center"/>
        <w:rPr>
          <w:rFonts w:ascii="Liberation Serif" w:hAnsi="Liberation Serif"/>
          <w:b/>
          <w:sz w:val="28"/>
          <w:szCs w:val="28"/>
        </w:rPr>
      </w:pPr>
      <w:r w:rsidRPr="00BD180C">
        <w:rPr>
          <w:rFonts w:ascii="Liberation Serif" w:hAnsi="Liberation Serif"/>
          <w:b/>
          <w:sz w:val="28"/>
          <w:szCs w:val="28"/>
        </w:rPr>
        <w:t xml:space="preserve"> году</w:t>
      </w:r>
    </w:p>
    <w:p w14:paraId="63BB1DD6" w14:textId="77777777" w:rsidR="007D649F" w:rsidRPr="00BD180C" w:rsidRDefault="007D649F" w:rsidP="007D649F">
      <w:pPr>
        <w:spacing w:after="0" w:line="240" w:lineRule="auto"/>
        <w:ind w:firstLine="567"/>
        <w:contextualSpacing/>
        <w:jc w:val="center"/>
        <w:rPr>
          <w:rFonts w:ascii="Liberation Serif" w:hAnsi="Liberation Serif"/>
          <w:b/>
          <w:sz w:val="28"/>
          <w:szCs w:val="28"/>
        </w:rPr>
      </w:pPr>
    </w:p>
    <w:p w14:paraId="1C747B2D" w14:textId="77777777" w:rsidR="00423BAF" w:rsidRPr="00BD180C" w:rsidRDefault="00423BAF"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xml:space="preserve">В целях повышения инвестиционной привлекательности и привлечения инвестиций на территорию городского округа и в соответствии с муниципальным инвестиционным стандартом Свердловской области </w:t>
      </w:r>
      <w:r w:rsidR="00AF25CF" w:rsidRPr="00BD180C">
        <w:rPr>
          <w:rFonts w:ascii="Liberation Serif" w:hAnsi="Liberation Serif"/>
          <w:sz w:val="28"/>
          <w:szCs w:val="28"/>
        </w:rPr>
        <w:t>А</w:t>
      </w:r>
      <w:r w:rsidRPr="00BD180C">
        <w:rPr>
          <w:rFonts w:ascii="Liberation Serif" w:hAnsi="Liberation Serif"/>
          <w:sz w:val="28"/>
          <w:szCs w:val="28"/>
        </w:rPr>
        <w:t>дминистрацией городского округа Красноуфимск выполнен ряд мероприятий:</w:t>
      </w:r>
    </w:p>
    <w:p w14:paraId="3BA63E6C" w14:textId="77777777" w:rsidR="000D16C8" w:rsidRPr="00BD180C" w:rsidRDefault="000D16C8"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w:t>
      </w:r>
      <w:r w:rsidR="007D649F" w:rsidRPr="00BD180C">
        <w:rPr>
          <w:rFonts w:ascii="Liberation Serif" w:hAnsi="Liberation Serif"/>
          <w:sz w:val="28"/>
          <w:szCs w:val="28"/>
        </w:rPr>
        <w:t xml:space="preserve"> </w:t>
      </w:r>
      <w:r w:rsidR="00423BAF" w:rsidRPr="00BD180C">
        <w:rPr>
          <w:rFonts w:ascii="Liberation Serif" w:hAnsi="Liberation Serif"/>
          <w:sz w:val="28"/>
          <w:szCs w:val="28"/>
        </w:rPr>
        <w:t>утверждено</w:t>
      </w:r>
      <w:r w:rsidRPr="00BD180C">
        <w:rPr>
          <w:rFonts w:ascii="Liberation Serif" w:hAnsi="Liberation Serif"/>
          <w:sz w:val="28"/>
          <w:szCs w:val="28"/>
        </w:rPr>
        <w:t xml:space="preserve"> Положение «Об инвестиционном уполномоченном городского округа Красноуфимск» (постановление </w:t>
      </w:r>
      <w:r w:rsidR="00AF25CF" w:rsidRPr="00BD180C">
        <w:rPr>
          <w:rFonts w:ascii="Liberation Serif" w:hAnsi="Liberation Serif"/>
          <w:sz w:val="28"/>
          <w:szCs w:val="28"/>
        </w:rPr>
        <w:t>Г</w:t>
      </w:r>
      <w:r w:rsidRPr="00BD180C">
        <w:rPr>
          <w:rFonts w:ascii="Liberation Serif" w:hAnsi="Liberation Serif"/>
          <w:sz w:val="28"/>
          <w:szCs w:val="28"/>
        </w:rPr>
        <w:t>лавы городского округа Красноуфимск от 29.06.2015 №</w:t>
      </w:r>
      <w:r w:rsidR="00441BDD" w:rsidRPr="00BD180C">
        <w:rPr>
          <w:rFonts w:ascii="Liberation Serif" w:hAnsi="Liberation Serif"/>
          <w:sz w:val="28"/>
          <w:szCs w:val="28"/>
        </w:rPr>
        <w:t xml:space="preserve"> </w:t>
      </w:r>
      <w:r w:rsidRPr="00BD180C">
        <w:rPr>
          <w:rFonts w:ascii="Liberation Serif" w:hAnsi="Liberation Serif"/>
          <w:sz w:val="28"/>
          <w:szCs w:val="28"/>
        </w:rPr>
        <w:t>575);</w:t>
      </w:r>
    </w:p>
    <w:p w14:paraId="73B57D3D" w14:textId="4B00BCA3" w:rsidR="000D16C8" w:rsidRPr="00BD180C" w:rsidRDefault="000D16C8"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xml:space="preserve">- назначен инвестиционный уполномоченный городского округа Красноуфимск – заместитель </w:t>
      </w:r>
      <w:r w:rsidR="00AF25CF" w:rsidRPr="00BD180C">
        <w:rPr>
          <w:rFonts w:ascii="Liberation Serif" w:hAnsi="Liberation Serif"/>
          <w:sz w:val="28"/>
          <w:szCs w:val="28"/>
        </w:rPr>
        <w:t>Г</w:t>
      </w:r>
      <w:r w:rsidRPr="00BD180C">
        <w:rPr>
          <w:rFonts w:ascii="Liberation Serif" w:hAnsi="Liberation Serif"/>
          <w:sz w:val="28"/>
          <w:szCs w:val="28"/>
        </w:rPr>
        <w:t>лавы городского округа Красноуфимск п</w:t>
      </w:r>
      <w:r w:rsidR="0044504B">
        <w:rPr>
          <w:rFonts w:ascii="Liberation Serif" w:hAnsi="Liberation Serif"/>
          <w:sz w:val="28"/>
          <w:szCs w:val="28"/>
        </w:rPr>
        <w:t>о инвестициям и развитию</w:t>
      </w:r>
      <w:r w:rsidRPr="00BD180C">
        <w:rPr>
          <w:rFonts w:ascii="Liberation Serif" w:hAnsi="Liberation Serif"/>
          <w:sz w:val="28"/>
          <w:szCs w:val="28"/>
        </w:rPr>
        <w:t xml:space="preserve"> (распоряжение </w:t>
      </w:r>
      <w:r w:rsidR="00AF25CF" w:rsidRPr="00BD180C">
        <w:rPr>
          <w:rFonts w:ascii="Liberation Serif" w:hAnsi="Liberation Serif"/>
          <w:sz w:val="28"/>
          <w:szCs w:val="28"/>
        </w:rPr>
        <w:t>Г</w:t>
      </w:r>
      <w:r w:rsidRPr="00BD180C">
        <w:rPr>
          <w:rFonts w:ascii="Liberation Serif" w:hAnsi="Liberation Serif"/>
          <w:sz w:val="28"/>
          <w:szCs w:val="28"/>
        </w:rPr>
        <w:t>лавы городского округа Красноуфимск от 06.06.2016 №</w:t>
      </w:r>
      <w:r w:rsidR="00441BDD" w:rsidRPr="00BD180C">
        <w:rPr>
          <w:rFonts w:ascii="Liberation Serif" w:hAnsi="Liberation Serif"/>
          <w:sz w:val="28"/>
          <w:szCs w:val="28"/>
        </w:rPr>
        <w:t xml:space="preserve"> </w:t>
      </w:r>
      <w:r w:rsidRPr="00BD180C">
        <w:rPr>
          <w:rFonts w:ascii="Liberation Serif" w:hAnsi="Liberation Serif"/>
          <w:sz w:val="28"/>
          <w:szCs w:val="28"/>
        </w:rPr>
        <w:t>75);</w:t>
      </w:r>
    </w:p>
    <w:p w14:paraId="14927C5B" w14:textId="77777777" w:rsidR="000D16C8" w:rsidRPr="00BD180C" w:rsidRDefault="000D16C8"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xml:space="preserve">- </w:t>
      </w:r>
      <w:r w:rsidR="00423BAF" w:rsidRPr="00BD180C">
        <w:rPr>
          <w:rFonts w:ascii="Liberation Serif" w:hAnsi="Liberation Serif"/>
          <w:sz w:val="28"/>
          <w:szCs w:val="28"/>
        </w:rPr>
        <w:t xml:space="preserve">разработан </w:t>
      </w:r>
      <w:r w:rsidRPr="00BD180C">
        <w:rPr>
          <w:rFonts w:ascii="Liberation Serif" w:hAnsi="Liberation Serif"/>
          <w:sz w:val="28"/>
          <w:szCs w:val="28"/>
        </w:rPr>
        <w:t xml:space="preserve">Регламент сопровождения инвестиционных проектов в городском округе Красноуфимск (постановление </w:t>
      </w:r>
      <w:r w:rsidR="00AF25CF" w:rsidRPr="00BD180C">
        <w:rPr>
          <w:rFonts w:ascii="Liberation Serif" w:hAnsi="Liberation Serif"/>
          <w:sz w:val="28"/>
          <w:szCs w:val="28"/>
        </w:rPr>
        <w:t>А</w:t>
      </w:r>
      <w:r w:rsidRPr="00BD180C">
        <w:rPr>
          <w:rFonts w:ascii="Liberation Serif" w:hAnsi="Liberation Serif"/>
          <w:sz w:val="28"/>
          <w:szCs w:val="28"/>
        </w:rPr>
        <w:t>дминистрации городского округа Красноуфимск от 16.10.2015 №</w:t>
      </w:r>
      <w:r w:rsidR="00441BDD" w:rsidRPr="00BD180C">
        <w:rPr>
          <w:rFonts w:ascii="Liberation Serif" w:hAnsi="Liberation Serif"/>
          <w:sz w:val="28"/>
          <w:szCs w:val="28"/>
        </w:rPr>
        <w:t xml:space="preserve"> </w:t>
      </w:r>
      <w:r w:rsidRPr="00BD180C">
        <w:rPr>
          <w:rFonts w:ascii="Liberation Serif" w:hAnsi="Liberation Serif"/>
          <w:sz w:val="28"/>
          <w:szCs w:val="28"/>
        </w:rPr>
        <w:t>898);</w:t>
      </w:r>
    </w:p>
    <w:p w14:paraId="52B977D0" w14:textId="4DBFAA2E" w:rsidR="001321B5" w:rsidRPr="00BD180C" w:rsidRDefault="001321B5"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создан координационный совет по инвестициям и развитию городского окру</w:t>
      </w:r>
      <w:r w:rsidR="00AF25CF" w:rsidRPr="00BD180C">
        <w:rPr>
          <w:rFonts w:ascii="Liberation Serif" w:hAnsi="Liberation Serif"/>
          <w:sz w:val="28"/>
          <w:szCs w:val="28"/>
        </w:rPr>
        <w:t>га Красноуфимск (постановление Г</w:t>
      </w:r>
      <w:r w:rsidRPr="00BD180C">
        <w:rPr>
          <w:rFonts w:ascii="Liberation Serif" w:hAnsi="Liberation Serif"/>
          <w:sz w:val="28"/>
          <w:szCs w:val="28"/>
        </w:rPr>
        <w:t>лавы городского округа Красноуфимск от 01.10.2015 №</w:t>
      </w:r>
      <w:r w:rsidR="00441BDD" w:rsidRPr="00BD180C">
        <w:rPr>
          <w:rFonts w:ascii="Liberation Serif" w:hAnsi="Liberation Serif"/>
          <w:sz w:val="28"/>
          <w:szCs w:val="28"/>
        </w:rPr>
        <w:t xml:space="preserve"> </w:t>
      </w:r>
      <w:r w:rsidRPr="00BD180C">
        <w:rPr>
          <w:rFonts w:ascii="Liberation Serif" w:hAnsi="Liberation Serif"/>
          <w:sz w:val="28"/>
          <w:szCs w:val="28"/>
        </w:rPr>
        <w:t>863</w:t>
      </w:r>
      <w:r w:rsidR="00AF6243" w:rsidRPr="00BD180C">
        <w:rPr>
          <w:rFonts w:ascii="Liberation Serif" w:hAnsi="Liberation Serif"/>
          <w:sz w:val="28"/>
          <w:szCs w:val="28"/>
        </w:rPr>
        <w:t>)</w:t>
      </w:r>
      <w:r w:rsidRPr="00BD180C">
        <w:rPr>
          <w:rFonts w:ascii="Liberation Serif" w:hAnsi="Liberation Serif"/>
          <w:sz w:val="28"/>
          <w:szCs w:val="28"/>
        </w:rPr>
        <w:t>;</w:t>
      </w:r>
    </w:p>
    <w:p w14:paraId="30364EB7" w14:textId="77777777" w:rsidR="000D16C8" w:rsidRPr="00BD180C" w:rsidRDefault="000D16C8"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xml:space="preserve">- </w:t>
      </w:r>
      <w:r w:rsidR="00E15CCC" w:rsidRPr="00BD180C">
        <w:rPr>
          <w:rFonts w:ascii="Liberation Serif" w:hAnsi="Liberation Serif"/>
          <w:sz w:val="28"/>
          <w:szCs w:val="28"/>
        </w:rPr>
        <w:t>принят П</w:t>
      </w:r>
      <w:r w:rsidR="00AF25CF" w:rsidRPr="00BD180C">
        <w:rPr>
          <w:rFonts w:ascii="Liberation Serif" w:hAnsi="Liberation Serif"/>
          <w:sz w:val="28"/>
          <w:szCs w:val="28"/>
        </w:rPr>
        <w:t>орядок работы по наполнению и А</w:t>
      </w:r>
      <w:r w:rsidRPr="00BD180C">
        <w:rPr>
          <w:rFonts w:ascii="Liberation Serif" w:hAnsi="Liberation Serif"/>
          <w:sz w:val="28"/>
          <w:szCs w:val="28"/>
        </w:rPr>
        <w:t xml:space="preserve">дминистрированию Интернет-ресурса в информационно-телекоммуникационной сети «Интернет» для размещения информации по вопросам инвестиционной деятельности городского округа Красноуфимск (постановление </w:t>
      </w:r>
      <w:r w:rsidR="00441BDD" w:rsidRPr="00BD180C">
        <w:rPr>
          <w:rFonts w:ascii="Liberation Serif" w:hAnsi="Liberation Serif"/>
          <w:sz w:val="28"/>
          <w:szCs w:val="28"/>
        </w:rPr>
        <w:t>Г</w:t>
      </w:r>
      <w:r w:rsidRPr="00BD180C">
        <w:rPr>
          <w:rFonts w:ascii="Liberation Serif" w:hAnsi="Liberation Serif"/>
          <w:sz w:val="28"/>
          <w:szCs w:val="28"/>
        </w:rPr>
        <w:t>лавы городского округа Красноуфимск от 01.10.2015 №</w:t>
      </w:r>
      <w:r w:rsidR="00441BDD" w:rsidRPr="00BD180C">
        <w:rPr>
          <w:rFonts w:ascii="Liberation Serif" w:hAnsi="Liberation Serif"/>
          <w:sz w:val="28"/>
          <w:szCs w:val="28"/>
        </w:rPr>
        <w:t xml:space="preserve"> </w:t>
      </w:r>
      <w:r w:rsidRPr="00BD180C">
        <w:rPr>
          <w:rFonts w:ascii="Liberation Serif" w:hAnsi="Liberation Serif"/>
          <w:sz w:val="28"/>
          <w:szCs w:val="28"/>
        </w:rPr>
        <w:t>864);</w:t>
      </w:r>
    </w:p>
    <w:p w14:paraId="145B29DD" w14:textId="3AF81DD5" w:rsidR="00BD305F" w:rsidRPr="00BD180C" w:rsidRDefault="00BD305F"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утвержден План мероприятий («дорожная карта») по улучшению состояния инвестиционного климата</w:t>
      </w:r>
      <w:r w:rsidR="00CF7A0A" w:rsidRPr="00BD180C">
        <w:rPr>
          <w:rFonts w:ascii="Liberation Serif" w:hAnsi="Liberation Serif"/>
          <w:sz w:val="28"/>
          <w:szCs w:val="28"/>
        </w:rPr>
        <w:t xml:space="preserve"> </w:t>
      </w:r>
      <w:r w:rsidRPr="00BD180C">
        <w:rPr>
          <w:rFonts w:ascii="Liberation Serif" w:hAnsi="Liberation Serif"/>
          <w:sz w:val="28"/>
          <w:szCs w:val="28"/>
        </w:rPr>
        <w:t>в городском округе Красноуфимск н</w:t>
      </w:r>
      <w:r w:rsidR="00AF25CF" w:rsidRPr="00BD180C">
        <w:rPr>
          <w:rFonts w:ascii="Liberation Serif" w:hAnsi="Liberation Serif"/>
          <w:sz w:val="28"/>
          <w:szCs w:val="28"/>
        </w:rPr>
        <w:t xml:space="preserve">а </w:t>
      </w:r>
      <w:r w:rsidR="000305A4">
        <w:rPr>
          <w:rFonts w:ascii="Liberation Serif" w:hAnsi="Liberation Serif"/>
          <w:sz w:val="28"/>
          <w:szCs w:val="28"/>
        </w:rPr>
        <w:t xml:space="preserve">2024 </w:t>
      </w:r>
      <w:r w:rsidR="00AF25CF" w:rsidRPr="00BD180C">
        <w:rPr>
          <w:rFonts w:ascii="Liberation Serif" w:hAnsi="Liberation Serif"/>
          <w:sz w:val="28"/>
          <w:szCs w:val="28"/>
        </w:rPr>
        <w:t>год (распоряжение А</w:t>
      </w:r>
      <w:r w:rsidRPr="00BD180C">
        <w:rPr>
          <w:rFonts w:ascii="Liberation Serif" w:hAnsi="Liberation Serif"/>
          <w:sz w:val="28"/>
          <w:szCs w:val="28"/>
        </w:rPr>
        <w:t xml:space="preserve">дминистрации городского округа Красноуфимск от </w:t>
      </w:r>
      <w:r w:rsidR="000305A4">
        <w:rPr>
          <w:rFonts w:ascii="Liberation Serif" w:hAnsi="Liberation Serif"/>
          <w:sz w:val="28"/>
          <w:szCs w:val="28"/>
        </w:rPr>
        <w:t>1</w:t>
      </w:r>
      <w:r w:rsidR="0044504B">
        <w:rPr>
          <w:rFonts w:ascii="Liberation Serif" w:hAnsi="Liberation Serif"/>
          <w:sz w:val="28"/>
          <w:szCs w:val="28"/>
        </w:rPr>
        <w:t>9</w:t>
      </w:r>
      <w:r w:rsidRPr="00BD180C">
        <w:rPr>
          <w:rFonts w:ascii="Liberation Serif" w:hAnsi="Liberation Serif"/>
          <w:sz w:val="28"/>
          <w:szCs w:val="28"/>
        </w:rPr>
        <w:t>.</w:t>
      </w:r>
      <w:r w:rsidR="00CF7A0A" w:rsidRPr="00BD180C">
        <w:rPr>
          <w:rFonts w:ascii="Liberation Serif" w:hAnsi="Liberation Serif"/>
          <w:sz w:val="28"/>
          <w:szCs w:val="28"/>
        </w:rPr>
        <w:t>0</w:t>
      </w:r>
      <w:r w:rsidR="000305A4">
        <w:rPr>
          <w:rFonts w:ascii="Liberation Serif" w:hAnsi="Liberation Serif"/>
          <w:sz w:val="28"/>
          <w:szCs w:val="28"/>
        </w:rPr>
        <w:t>1</w:t>
      </w:r>
      <w:r w:rsidRPr="00BD180C">
        <w:rPr>
          <w:rFonts w:ascii="Liberation Serif" w:hAnsi="Liberation Serif"/>
          <w:sz w:val="28"/>
          <w:szCs w:val="28"/>
        </w:rPr>
        <w:t>.20</w:t>
      </w:r>
      <w:r w:rsidR="000305A4">
        <w:rPr>
          <w:rFonts w:ascii="Liberation Serif" w:hAnsi="Liberation Serif"/>
          <w:sz w:val="28"/>
          <w:szCs w:val="28"/>
        </w:rPr>
        <w:t>24</w:t>
      </w:r>
      <w:r w:rsidRPr="00BD180C">
        <w:rPr>
          <w:rFonts w:ascii="Liberation Serif" w:hAnsi="Liberation Serif"/>
          <w:sz w:val="28"/>
          <w:szCs w:val="28"/>
        </w:rPr>
        <w:t xml:space="preserve"> №</w:t>
      </w:r>
      <w:r w:rsidR="000305A4">
        <w:rPr>
          <w:rFonts w:ascii="Liberation Serif" w:hAnsi="Liberation Serif"/>
          <w:sz w:val="28"/>
          <w:szCs w:val="28"/>
        </w:rPr>
        <w:t>12</w:t>
      </w:r>
      <w:r w:rsidRPr="00BD180C">
        <w:rPr>
          <w:rFonts w:ascii="Liberation Serif" w:hAnsi="Liberation Serif"/>
          <w:sz w:val="28"/>
          <w:szCs w:val="28"/>
        </w:rPr>
        <w:t>);</w:t>
      </w:r>
    </w:p>
    <w:p w14:paraId="482F237D" w14:textId="460479AB" w:rsidR="006E50D0" w:rsidRPr="00BD180C" w:rsidRDefault="00665E62"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утвержден План мероприятий («дорожная карта») по содействию развитию конкуренции</w:t>
      </w:r>
      <w:r w:rsidR="006E50D0" w:rsidRPr="00BD180C">
        <w:rPr>
          <w:rFonts w:ascii="Liberation Serif" w:hAnsi="Liberation Serif"/>
          <w:sz w:val="28"/>
          <w:szCs w:val="28"/>
        </w:rPr>
        <w:t xml:space="preserve"> </w:t>
      </w:r>
      <w:r w:rsidR="00CF7A0A" w:rsidRPr="00BD180C">
        <w:rPr>
          <w:rFonts w:ascii="Liberation Serif" w:hAnsi="Liberation Serif"/>
          <w:sz w:val="28"/>
          <w:szCs w:val="28"/>
        </w:rPr>
        <w:t>в</w:t>
      </w:r>
      <w:r w:rsidR="006E50D0" w:rsidRPr="00BD180C">
        <w:rPr>
          <w:rFonts w:ascii="Liberation Serif" w:hAnsi="Liberation Serif"/>
          <w:sz w:val="28"/>
          <w:szCs w:val="28"/>
        </w:rPr>
        <w:t xml:space="preserve"> городско</w:t>
      </w:r>
      <w:r w:rsidR="00CF7A0A" w:rsidRPr="00BD180C">
        <w:rPr>
          <w:rFonts w:ascii="Liberation Serif" w:hAnsi="Liberation Serif"/>
          <w:sz w:val="28"/>
          <w:szCs w:val="28"/>
        </w:rPr>
        <w:t>м</w:t>
      </w:r>
      <w:r w:rsidR="006E50D0" w:rsidRPr="00BD180C">
        <w:rPr>
          <w:rFonts w:ascii="Liberation Serif" w:hAnsi="Liberation Serif"/>
          <w:sz w:val="28"/>
          <w:szCs w:val="28"/>
        </w:rPr>
        <w:t xml:space="preserve"> округ</w:t>
      </w:r>
      <w:r w:rsidR="00CF7A0A" w:rsidRPr="00BD180C">
        <w:rPr>
          <w:rFonts w:ascii="Liberation Serif" w:hAnsi="Liberation Serif"/>
          <w:sz w:val="28"/>
          <w:szCs w:val="28"/>
        </w:rPr>
        <w:t>е</w:t>
      </w:r>
      <w:r w:rsidR="006E50D0" w:rsidRPr="00BD180C">
        <w:rPr>
          <w:rFonts w:ascii="Liberation Serif" w:hAnsi="Liberation Serif"/>
          <w:sz w:val="28"/>
          <w:szCs w:val="28"/>
        </w:rPr>
        <w:t xml:space="preserve"> Красноуфимск </w:t>
      </w:r>
      <w:r w:rsidRPr="00BD180C">
        <w:rPr>
          <w:rFonts w:ascii="Liberation Serif" w:hAnsi="Liberation Serif"/>
          <w:sz w:val="28"/>
          <w:szCs w:val="28"/>
        </w:rPr>
        <w:t>на период 202</w:t>
      </w:r>
      <w:r w:rsidR="0044504B">
        <w:rPr>
          <w:rFonts w:ascii="Liberation Serif" w:hAnsi="Liberation Serif"/>
          <w:sz w:val="28"/>
          <w:szCs w:val="28"/>
        </w:rPr>
        <w:t>3</w:t>
      </w:r>
      <w:r w:rsidRPr="00BD180C">
        <w:rPr>
          <w:rFonts w:ascii="Liberation Serif" w:hAnsi="Liberation Serif"/>
          <w:sz w:val="28"/>
          <w:szCs w:val="28"/>
        </w:rPr>
        <w:t>-202</w:t>
      </w:r>
      <w:r w:rsidR="00CF7A0A" w:rsidRPr="00BD180C">
        <w:rPr>
          <w:rFonts w:ascii="Liberation Serif" w:hAnsi="Liberation Serif"/>
          <w:sz w:val="28"/>
          <w:szCs w:val="28"/>
        </w:rPr>
        <w:t>5 годов</w:t>
      </w:r>
      <w:r w:rsidR="004358AB" w:rsidRPr="00BD180C">
        <w:rPr>
          <w:rFonts w:ascii="Liberation Serif" w:hAnsi="Liberation Serif"/>
          <w:sz w:val="28"/>
          <w:szCs w:val="28"/>
        </w:rPr>
        <w:t xml:space="preserve"> (постановление А</w:t>
      </w:r>
      <w:r w:rsidRPr="00BD180C">
        <w:rPr>
          <w:rFonts w:ascii="Liberation Serif" w:hAnsi="Liberation Serif"/>
          <w:sz w:val="28"/>
          <w:szCs w:val="28"/>
        </w:rPr>
        <w:t xml:space="preserve">дминистрации городского округа Красноуфимск от </w:t>
      </w:r>
      <w:r w:rsidR="0044504B">
        <w:rPr>
          <w:rFonts w:ascii="Liberation Serif" w:hAnsi="Liberation Serif"/>
          <w:sz w:val="28"/>
          <w:szCs w:val="28"/>
        </w:rPr>
        <w:t>9</w:t>
      </w:r>
      <w:r w:rsidRPr="00BD180C">
        <w:rPr>
          <w:rFonts w:ascii="Liberation Serif" w:hAnsi="Liberation Serif"/>
          <w:sz w:val="28"/>
          <w:szCs w:val="28"/>
        </w:rPr>
        <w:t>.0</w:t>
      </w:r>
      <w:r w:rsidR="0044504B">
        <w:rPr>
          <w:rFonts w:ascii="Liberation Serif" w:hAnsi="Liberation Serif"/>
          <w:sz w:val="28"/>
          <w:szCs w:val="28"/>
        </w:rPr>
        <w:t>2</w:t>
      </w:r>
      <w:r w:rsidRPr="00BD180C">
        <w:rPr>
          <w:rFonts w:ascii="Liberation Serif" w:hAnsi="Liberation Serif"/>
          <w:sz w:val="28"/>
          <w:szCs w:val="28"/>
        </w:rPr>
        <w:t>.202</w:t>
      </w:r>
      <w:r w:rsidR="0044504B">
        <w:rPr>
          <w:rFonts w:ascii="Liberation Serif" w:hAnsi="Liberation Serif"/>
          <w:sz w:val="28"/>
          <w:szCs w:val="28"/>
        </w:rPr>
        <w:t>3</w:t>
      </w:r>
      <w:r w:rsidRPr="00BD180C">
        <w:rPr>
          <w:rFonts w:ascii="Liberation Serif" w:hAnsi="Liberation Serif"/>
          <w:sz w:val="28"/>
          <w:szCs w:val="28"/>
        </w:rPr>
        <w:t xml:space="preserve"> №</w:t>
      </w:r>
      <w:r w:rsidR="0044504B">
        <w:rPr>
          <w:rFonts w:ascii="Liberation Serif" w:hAnsi="Liberation Serif"/>
          <w:sz w:val="28"/>
          <w:szCs w:val="28"/>
        </w:rPr>
        <w:t>40</w:t>
      </w:r>
      <w:r w:rsidR="00CF7A0A" w:rsidRPr="00BD180C">
        <w:rPr>
          <w:rFonts w:ascii="Liberation Serif" w:hAnsi="Liberation Serif"/>
          <w:sz w:val="28"/>
          <w:szCs w:val="28"/>
        </w:rPr>
        <w:t>;</w:t>
      </w:r>
      <w:r w:rsidR="00A1145A">
        <w:rPr>
          <w:rFonts w:ascii="Liberation Serif" w:hAnsi="Liberation Serif"/>
          <w:sz w:val="28"/>
          <w:szCs w:val="28"/>
        </w:rPr>
        <w:t xml:space="preserve"> </w:t>
      </w:r>
      <w:r w:rsidR="00A1145A" w:rsidRPr="00A1145A">
        <w:rPr>
          <w:rFonts w:ascii="Liberation Serif" w:hAnsi="Liberation Serif"/>
          <w:sz w:val="28"/>
          <w:szCs w:val="28"/>
        </w:rPr>
        <w:t>https://go-kruf.midural.ru/article/show/id/10023</w:t>
      </w:r>
    </w:p>
    <w:p w14:paraId="53715FCE" w14:textId="77777777" w:rsidR="00231CE7" w:rsidRPr="00BD180C" w:rsidRDefault="00231CE7"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в федеральной государственной информационной системе территориального планирования размещены документы территориального планирования (нормативы градостроительного проектирования, генеральный план городского округа с внесенными изменениями, программа комплексного развития систем коммунальной инфраструктуры, правила землепользования и застройки);</w:t>
      </w:r>
    </w:p>
    <w:p w14:paraId="3F75432B" w14:textId="77777777" w:rsidR="00231CE7" w:rsidRPr="00BD180C" w:rsidRDefault="00231CE7"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разработаны схемы тепло- и водоснабжения;</w:t>
      </w:r>
    </w:p>
    <w:p w14:paraId="7AC1BF21" w14:textId="6D7BA3AE" w:rsidR="00ED552C" w:rsidRPr="00BD180C" w:rsidRDefault="000305A4" w:rsidP="008718CC">
      <w:pPr>
        <w:spacing w:after="0" w:line="240" w:lineRule="auto"/>
        <w:ind w:firstLine="709"/>
        <w:contextualSpacing/>
        <w:jc w:val="both"/>
        <w:rPr>
          <w:rFonts w:ascii="Liberation Serif" w:hAnsi="Liberation Serif"/>
          <w:sz w:val="28"/>
          <w:szCs w:val="28"/>
        </w:rPr>
      </w:pPr>
      <w:r w:rsidRPr="00A1145A">
        <w:rPr>
          <w:rFonts w:ascii="Liberation Serif" w:hAnsi="Liberation Serif"/>
          <w:sz w:val="28"/>
          <w:szCs w:val="28"/>
        </w:rPr>
        <w:t xml:space="preserve">разработаны, утверждены и размещены на официальном сайте Администрации городского округа Красноуфимск </w:t>
      </w:r>
      <w:hyperlink r:id="rId8" w:history="1">
        <w:r w:rsidRPr="00A1145A">
          <w:rPr>
            <w:rStyle w:val="a3"/>
            <w:rFonts w:ascii="Liberation Serif" w:hAnsi="Liberation Serif"/>
            <w:sz w:val="28"/>
            <w:szCs w:val="28"/>
          </w:rPr>
          <w:t>https://go-kruf.midural.ru/article/show/id/10613</w:t>
        </w:r>
      </w:hyperlink>
      <w:r w:rsidRPr="00A1145A">
        <w:rPr>
          <w:rFonts w:ascii="Liberation Serif" w:hAnsi="Liberation Serif"/>
          <w:sz w:val="28"/>
          <w:szCs w:val="28"/>
        </w:rPr>
        <w:t xml:space="preserve"> алгоритмы действий инвестора</w:t>
      </w:r>
    </w:p>
    <w:p w14:paraId="747DD8EC" w14:textId="77777777" w:rsidR="001252ED" w:rsidRDefault="001252ED" w:rsidP="008718CC">
      <w:pPr>
        <w:spacing w:after="0" w:line="240" w:lineRule="auto"/>
        <w:ind w:firstLine="709"/>
        <w:contextualSpacing/>
        <w:jc w:val="both"/>
        <w:rPr>
          <w:rFonts w:ascii="Liberation Serif" w:hAnsi="Liberation Serif"/>
          <w:sz w:val="28"/>
          <w:szCs w:val="28"/>
        </w:rPr>
      </w:pPr>
    </w:p>
    <w:p w14:paraId="6E068ED6" w14:textId="77777777" w:rsidR="00FB67BA" w:rsidRPr="000B42A3" w:rsidRDefault="00FB67BA" w:rsidP="00FB67BA">
      <w:pPr>
        <w:spacing w:after="0" w:line="240" w:lineRule="auto"/>
        <w:ind w:firstLine="709"/>
        <w:rPr>
          <w:rFonts w:ascii="Liberation Serif" w:hAnsi="Liberation Serif"/>
          <w:sz w:val="28"/>
          <w:szCs w:val="28"/>
        </w:rPr>
      </w:pPr>
      <w:r w:rsidRPr="000B42A3">
        <w:rPr>
          <w:rFonts w:ascii="Liberation Serif" w:hAnsi="Liberation Serif"/>
          <w:b/>
          <w:bCs/>
          <w:sz w:val="28"/>
          <w:szCs w:val="28"/>
        </w:rPr>
        <w:lastRenderedPageBreak/>
        <w:t xml:space="preserve">Объем инвестиций в основной капитал за исключением бюджетных средств в расчете на одного </w:t>
      </w:r>
      <w:proofErr w:type="gramStart"/>
      <w:r w:rsidRPr="000B42A3">
        <w:rPr>
          <w:rFonts w:ascii="Liberation Serif" w:hAnsi="Liberation Serif"/>
          <w:b/>
          <w:bCs/>
          <w:sz w:val="28"/>
          <w:szCs w:val="28"/>
        </w:rPr>
        <w:t>жителя  составил</w:t>
      </w:r>
      <w:proofErr w:type="gramEnd"/>
      <w:r w:rsidRPr="000B42A3">
        <w:rPr>
          <w:rFonts w:ascii="Liberation Serif" w:hAnsi="Liberation Serif"/>
          <w:b/>
          <w:bCs/>
          <w:sz w:val="28"/>
          <w:szCs w:val="28"/>
        </w:rPr>
        <w:t xml:space="preserve">  4 592,0 рубля</w:t>
      </w:r>
      <w:r w:rsidRPr="000B42A3">
        <w:rPr>
          <w:rFonts w:ascii="Liberation Serif" w:hAnsi="Liberation Serif"/>
          <w:sz w:val="28"/>
          <w:szCs w:val="28"/>
        </w:rPr>
        <w:t xml:space="preserve"> (2023 – 11 361,0 руб., 2022 – 7 097,0 руб., 2021 – 12 485,0 руб.). Общий объем инвестиций в основной капитал составил 310,2 млн. рублей, в т. ч. собственные средства – 138,9 млн. рублей, привлеченные средства – 171,3 млн. рублей, из которых бюджетные средства составили 104,0 млн. рублей. </w:t>
      </w:r>
    </w:p>
    <w:p w14:paraId="0CA29FC8" w14:textId="77777777" w:rsidR="00FB67BA" w:rsidRPr="000B42A3" w:rsidRDefault="00FB67BA" w:rsidP="00FB67BA">
      <w:pPr>
        <w:spacing w:after="0" w:line="240" w:lineRule="auto"/>
        <w:ind w:firstLine="709"/>
        <w:rPr>
          <w:rFonts w:ascii="Liberation Serif" w:hAnsi="Liberation Serif"/>
          <w:sz w:val="28"/>
          <w:szCs w:val="28"/>
        </w:rPr>
      </w:pPr>
      <w:r w:rsidRPr="000B42A3">
        <w:rPr>
          <w:rFonts w:ascii="Liberation Serif" w:hAnsi="Liberation Serif"/>
          <w:sz w:val="28"/>
          <w:szCs w:val="28"/>
        </w:rPr>
        <w:t xml:space="preserve">На </w:t>
      </w:r>
      <w:proofErr w:type="gramStart"/>
      <w:r w:rsidRPr="000B42A3">
        <w:rPr>
          <w:rFonts w:ascii="Liberation Serif" w:hAnsi="Liberation Serif"/>
          <w:sz w:val="28"/>
          <w:szCs w:val="28"/>
        </w:rPr>
        <w:t>низкое  значение</w:t>
      </w:r>
      <w:proofErr w:type="gramEnd"/>
      <w:r w:rsidRPr="000B42A3">
        <w:rPr>
          <w:rFonts w:ascii="Liberation Serif" w:hAnsi="Liberation Serif"/>
          <w:sz w:val="28"/>
          <w:szCs w:val="28"/>
        </w:rPr>
        <w:t xml:space="preserve"> показателей «Объем инвестиций» и «Объем инвестиций в основной капитал за исключением бюджетных средств в расчете на одного жителя» влияет то, </w:t>
      </w:r>
      <w:proofErr w:type="gramStart"/>
      <w:r w:rsidRPr="000B42A3">
        <w:rPr>
          <w:rFonts w:ascii="Liberation Serif" w:hAnsi="Liberation Serif"/>
          <w:sz w:val="28"/>
          <w:szCs w:val="28"/>
        </w:rPr>
        <w:t>что  часть</w:t>
      </w:r>
      <w:proofErr w:type="gramEnd"/>
      <w:r w:rsidRPr="000B42A3">
        <w:rPr>
          <w:rFonts w:ascii="Liberation Serif" w:hAnsi="Liberation Serif"/>
          <w:sz w:val="28"/>
          <w:szCs w:val="28"/>
        </w:rPr>
        <w:t xml:space="preserve"> субъектов заказчиков относится к микро - и малым предприятиям и отчетность </w:t>
      </w:r>
      <w:proofErr w:type="gramStart"/>
      <w:r w:rsidRPr="000B42A3">
        <w:rPr>
          <w:rFonts w:ascii="Liberation Serif" w:hAnsi="Liberation Serif"/>
          <w:sz w:val="28"/>
          <w:szCs w:val="28"/>
        </w:rPr>
        <w:t>по  объему</w:t>
      </w:r>
      <w:proofErr w:type="gramEnd"/>
      <w:r w:rsidRPr="000B42A3">
        <w:rPr>
          <w:rFonts w:ascii="Liberation Serif" w:hAnsi="Liberation Serif"/>
          <w:sz w:val="28"/>
          <w:szCs w:val="28"/>
        </w:rPr>
        <w:t xml:space="preserve"> </w:t>
      </w:r>
      <w:proofErr w:type="gramStart"/>
      <w:r w:rsidRPr="000B42A3">
        <w:rPr>
          <w:rFonts w:ascii="Liberation Serif" w:hAnsi="Liberation Serif"/>
          <w:sz w:val="28"/>
          <w:szCs w:val="28"/>
        </w:rPr>
        <w:t>инвестиций  в</w:t>
      </w:r>
      <w:proofErr w:type="gramEnd"/>
      <w:r w:rsidRPr="000B42A3">
        <w:rPr>
          <w:rFonts w:ascii="Liberation Serif" w:hAnsi="Liberation Serif"/>
          <w:sz w:val="28"/>
          <w:szCs w:val="28"/>
        </w:rPr>
        <w:t xml:space="preserve"> статистические органы ими не представляется. Также на низкое значение данного показателя влияет тот факт, что </w:t>
      </w:r>
      <w:proofErr w:type="gramStart"/>
      <w:r w:rsidRPr="000B42A3">
        <w:rPr>
          <w:rFonts w:ascii="Liberation Serif" w:hAnsi="Liberation Serif"/>
          <w:sz w:val="28"/>
          <w:szCs w:val="28"/>
        </w:rPr>
        <w:t>предприятия  железнодорожного</w:t>
      </w:r>
      <w:proofErr w:type="gramEnd"/>
      <w:r w:rsidRPr="000B42A3">
        <w:rPr>
          <w:rFonts w:ascii="Liberation Serif" w:hAnsi="Liberation Serif"/>
          <w:sz w:val="28"/>
          <w:szCs w:val="28"/>
        </w:rPr>
        <w:t xml:space="preserve"> транспорта, которые входят в структуру подразделений Ижевского отделения Горьковской железной дороги ОАО «РЖД» не </w:t>
      </w:r>
      <w:proofErr w:type="gramStart"/>
      <w:r w:rsidRPr="000B42A3">
        <w:rPr>
          <w:rFonts w:ascii="Liberation Serif" w:hAnsi="Liberation Serif"/>
          <w:sz w:val="28"/>
          <w:szCs w:val="28"/>
        </w:rPr>
        <w:t xml:space="preserve">отчитываются  </w:t>
      </w:r>
      <w:proofErr w:type="spellStart"/>
      <w:r w:rsidRPr="000B42A3">
        <w:rPr>
          <w:rFonts w:ascii="Liberation Serif" w:hAnsi="Liberation Serif"/>
          <w:sz w:val="28"/>
          <w:szCs w:val="28"/>
        </w:rPr>
        <w:t>Свердловскстат</w:t>
      </w:r>
      <w:proofErr w:type="spellEnd"/>
      <w:proofErr w:type="gramEnd"/>
      <w:r w:rsidRPr="000B42A3">
        <w:rPr>
          <w:rFonts w:ascii="Liberation Serif" w:hAnsi="Liberation Serif"/>
          <w:sz w:val="28"/>
          <w:szCs w:val="28"/>
        </w:rPr>
        <w:t>, по причине того, что отчетность представляется головными предприятиями, которые расположены за пределами Свердловской области.</w:t>
      </w:r>
    </w:p>
    <w:p w14:paraId="55D86ED5" w14:textId="77777777" w:rsidR="00FB67BA" w:rsidRPr="000B42A3" w:rsidRDefault="00FB67BA" w:rsidP="00FB67BA">
      <w:pPr>
        <w:spacing w:after="0" w:line="240" w:lineRule="auto"/>
        <w:ind w:firstLine="708"/>
        <w:rPr>
          <w:rFonts w:ascii="Liberation Serif" w:hAnsi="Liberation Serif"/>
          <w:color w:val="FF0000"/>
          <w:sz w:val="28"/>
          <w:szCs w:val="28"/>
        </w:rPr>
      </w:pPr>
      <w:r w:rsidRPr="000B42A3">
        <w:rPr>
          <w:rFonts w:ascii="Liberation Serif" w:hAnsi="Liberation Serif"/>
          <w:sz w:val="28"/>
          <w:szCs w:val="28"/>
        </w:rPr>
        <w:t>Привлечение инвестиций – это приоритетная задача, стоящая перед администрацией городского округа, поскольку рост инвестиций приводит к созданию новых рабочих мест, наполняемости доходной части бюджета, развитию инфраструктуры и напрямую влияет на уровень и качество жизни населения</w:t>
      </w:r>
      <w:r w:rsidRPr="000B42A3">
        <w:rPr>
          <w:rFonts w:ascii="Liberation Serif" w:hAnsi="Liberation Serif"/>
          <w:color w:val="FF0000"/>
          <w:sz w:val="28"/>
          <w:szCs w:val="28"/>
        </w:rPr>
        <w:t>.</w:t>
      </w:r>
    </w:p>
    <w:p w14:paraId="6B20BD8A" w14:textId="77777777" w:rsidR="00FB67BA" w:rsidRPr="000B42A3" w:rsidRDefault="00FB67BA" w:rsidP="00FB67BA">
      <w:pPr>
        <w:spacing w:after="0" w:line="240" w:lineRule="auto"/>
        <w:ind w:firstLine="709"/>
        <w:rPr>
          <w:rFonts w:ascii="Liberation Serif" w:hAnsi="Liberation Serif"/>
          <w:sz w:val="28"/>
          <w:szCs w:val="28"/>
        </w:rPr>
      </w:pPr>
      <w:r w:rsidRPr="000B42A3">
        <w:rPr>
          <w:rFonts w:ascii="Liberation Serif" w:hAnsi="Liberation Serif"/>
          <w:sz w:val="28"/>
          <w:szCs w:val="28"/>
        </w:rPr>
        <w:t xml:space="preserve">В отчетном году отмечается снижение значения показателя «Объем инвестиций в основной капитал (за исключением бюджетных средств) в расчете на одного жителя» на 59,6% по отношению к прошлому году (в 2023 году – 160,1%, в 2022 году – 56,8%, в 2021 году – 112,5%). </w:t>
      </w:r>
    </w:p>
    <w:p w14:paraId="62144101" w14:textId="77777777" w:rsidR="00FB67BA" w:rsidRPr="000B42A3" w:rsidRDefault="00FB67BA" w:rsidP="00FB67BA">
      <w:pPr>
        <w:spacing w:after="0" w:line="240" w:lineRule="auto"/>
        <w:ind w:firstLine="709"/>
        <w:rPr>
          <w:rFonts w:ascii="Liberation Serif" w:hAnsi="Liberation Serif"/>
          <w:sz w:val="28"/>
          <w:szCs w:val="28"/>
        </w:rPr>
      </w:pPr>
      <w:r w:rsidRPr="000B42A3">
        <w:rPr>
          <w:rFonts w:ascii="Liberation Serif" w:hAnsi="Liberation Serif"/>
          <w:sz w:val="28"/>
          <w:szCs w:val="28"/>
        </w:rPr>
        <w:t xml:space="preserve">В </w:t>
      </w:r>
      <w:proofErr w:type="gramStart"/>
      <w:r w:rsidRPr="000B42A3">
        <w:rPr>
          <w:rFonts w:ascii="Liberation Serif" w:hAnsi="Liberation Serif"/>
          <w:sz w:val="28"/>
          <w:szCs w:val="28"/>
        </w:rPr>
        <w:t>целом  показатель</w:t>
      </w:r>
      <w:proofErr w:type="gramEnd"/>
      <w:r w:rsidRPr="000B42A3">
        <w:rPr>
          <w:rFonts w:ascii="Liberation Serif" w:hAnsi="Liberation Serif"/>
          <w:sz w:val="28"/>
          <w:szCs w:val="28"/>
        </w:rPr>
        <w:t xml:space="preserve"> «Объем </w:t>
      </w:r>
      <w:proofErr w:type="gramStart"/>
      <w:r w:rsidRPr="000B42A3">
        <w:rPr>
          <w:rFonts w:ascii="Liberation Serif" w:hAnsi="Liberation Serif"/>
          <w:sz w:val="28"/>
          <w:szCs w:val="28"/>
        </w:rPr>
        <w:t>инвестиций  в</w:t>
      </w:r>
      <w:proofErr w:type="gramEnd"/>
      <w:r w:rsidRPr="000B42A3">
        <w:rPr>
          <w:rFonts w:ascii="Liberation Serif" w:hAnsi="Liberation Serif"/>
          <w:sz w:val="28"/>
          <w:szCs w:val="28"/>
        </w:rPr>
        <w:t xml:space="preserve"> основной капитал по городскому округу Красноуфимск» (без субъектов малого предпринимательства и объема инвестиций, не наблюдаемых прямыми статистическими методами) за 2024 год составил 310,2 млн. рублей, или 57,2% к уровню прошлого года.</w:t>
      </w:r>
    </w:p>
    <w:p w14:paraId="3E0EB687" w14:textId="77777777" w:rsidR="00FB67BA" w:rsidRPr="000B42A3" w:rsidRDefault="00FB67BA" w:rsidP="00FB67BA">
      <w:pPr>
        <w:spacing w:after="0" w:line="240" w:lineRule="auto"/>
        <w:ind w:firstLine="709"/>
        <w:rPr>
          <w:rFonts w:ascii="Liberation Serif" w:hAnsi="Liberation Serif"/>
          <w:sz w:val="28"/>
          <w:szCs w:val="28"/>
        </w:rPr>
      </w:pPr>
      <w:r w:rsidRPr="000B42A3">
        <w:rPr>
          <w:rFonts w:ascii="Liberation Serif" w:hAnsi="Liberation Serif"/>
          <w:sz w:val="28"/>
          <w:szCs w:val="28"/>
        </w:rPr>
        <w:t xml:space="preserve">В структуре инвестиций в основной капитал по видам экономической деятельности наибольшую долю занимают инвестиции в сфере торговли оптовой и розничной, ремонта автотранспортных средств и мотоциклов - 13,5%, в сфере ликвидации загрязнений - 11,5%, в сфере строительства - 9,9%, в сфере культуры и развлечений - 9,0%. </w:t>
      </w:r>
    </w:p>
    <w:p w14:paraId="557D39D9" w14:textId="77777777" w:rsidR="00FB67BA" w:rsidRPr="000B42A3" w:rsidRDefault="00FB67BA" w:rsidP="00FB67BA">
      <w:pPr>
        <w:spacing w:after="0" w:line="240" w:lineRule="auto"/>
        <w:ind w:firstLine="709"/>
        <w:rPr>
          <w:rFonts w:ascii="Liberation Serif" w:hAnsi="Liberation Serif"/>
          <w:sz w:val="28"/>
          <w:szCs w:val="28"/>
        </w:rPr>
      </w:pPr>
      <w:r w:rsidRPr="000B42A3">
        <w:rPr>
          <w:rFonts w:ascii="Liberation Serif" w:hAnsi="Liberation Serif"/>
          <w:sz w:val="28"/>
          <w:szCs w:val="28"/>
        </w:rPr>
        <w:t>В видовой структуре инвестиций лидирующие позиции занимают хозяйственный инвентарь и другие объекты - 53,5%, здания (кроме жилых) и сооружения - 32,6%</w:t>
      </w:r>
    </w:p>
    <w:p w14:paraId="40212DBF" w14:textId="77777777" w:rsidR="00FB67BA" w:rsidRPr="000B42A3" w:rsidRDefault="00FB67BA" w:rsidP="00FB67BA">
      <w:pPr>
        <w:spacing w:after="0" w:line="240" w:lineRule="auto"/>
        <w:ind w:firstLine="709"/>
        <w:rPr>
          <w:rFonts w:ascii="Liberation Serif" w:hAnsi="Liberation Serif"/>
          <w:sz w:val="28"/>
          <w:szCs w:val="28"/>
        </w:rPr>
      </w:pPr>
      <w:r w:rsidRPr="000B42A3">
        <w:rPr>
          <w:rFonts w:ascii="Liberation Serif" w:hAnsi="Liberation Serif"/>
          <w:sz w:val="28"/>
          <w:szCs w:val="28"/>
        </w:rPr>
        <w:t xml:space="preserve">В структуре инвестиций в основной капитал по источникам финансирования привлеченные средства составили 55,2%, собственные средства – 44,8%. Привлеченные средства – это, прежде всего, бюджетные средства, на долю которых </w:t>
      </w:r>
      <w:proofErr w:type="gramStart"/>
      <w:r w:rsidRPr="000B42A3">
        <w:rPr>
          <w:rFonts w:ascii="Liberation Serif" w:hAnsi="Liberation Serif"/>
          <w:sz w:val="28"/>
          <w:szCs w:val="28"/>
        </w:rPr>
        <w:t>приходится  79</w:t>
      </w:r>
      <w:proofErr w:type="gramEnd"/>
      <w:r w:rsidRPr="000B42A3">
        <w:rPr>
          <w:rFonts w:ascii="Liberation Serif" w:hAnsi="Liberation Serif"/>
          <w:sz w:val="28"/>
          <w:szCs w:val="28"/>
        </w:rPr>
        <w:t>,6%.</w:t>
      </w:r>
    </w:p>
    <w:p w14:paraId="0F3B3901" w14:textId="77777777" w:rsidR="00FB67BA" w:rsidRDefault="00FB67BA" w:rsidP="00A1145A">
      <w:pPr>
        <w:ind w:firstLine="709"/>
        <w:jc w:val="both"/>
        <w:rPr>
          <w:rFonts w:ascii="Liberation Serif" w:hAnsi="Liberation Serif" w:cs="Liberation Serif"/>
          <w:bCs/>
          <w:sz w:val="28"/>
          <w:szCs w:val="28"/>
        </w:rPr>
      </w:pPr>
    </w:p>
    <w:p w14:paraId="11BDE64E" w14:textId="1F6C0CFE" w:rsidR="00A1145A" w:rsidRPr="003D5A42" w:rsidRDefault="001252ED" w:rsidP="00A1145A">
      <w:pPr>
        <w:ind w:firstLine="709"/>
        <w:jc w:val="both"/>
        <w:rPr>
          <w:rFonts w:ascii="Liberation Serif" w:hAnsi="Liberation Serif"/>
          <w:sz w:val="28"/>
          <w:szCs w:val="28"/>
        </w:rPr>
      </w:pPr>
      <w:r>
        <w:rPr>
          <w:rFonts w:ascii="Liberation Serif" w:hAnsi="Liberation Serif" w:cs="Liberation Serif"/>
          <w:bCs/>
          <w:sz w:val="28"/>
          <w:szCs w:val="28"/>
        </w:rPr>
        <w:lastRenderedPageBreak/>
        <w:t xml:space="preserve"> </w:t>
      </w:r>
      <w:r w:rsidR="00A1145A" w:rsidRPr="003D5A42">
        <w:rPr>
          <w:rFonts w:ascii="Liberation Serif" w:hAnsi="Liberation Serif"/>
          <w:sz w:val="28"/>
          <w:szCs w:val="28"/>
        </w:rPr>
        <w:t>В современных условиях одним из важнейших элементов социально-экономического развития городского округа Красноуфимск является малое и среднее предпринимательство, как наиболее массовая, динамичная и гибкая форма деловой жизни. На протяжении уже многих лет малый и средний бизнес создает новые рабочие места, наиболее динамично осваивает новые виды продукции и экономические ниши, развивается в отраслях, непривлекательных для крупного бизнеса, способствует увеличению налоговых поступлений в бюджет.</w:t>
      </w:r>
    </w:p>
    <w:p w14:paraId="7D8226FA" w14:textId="3D38EBF8" w:rsidR="00A1145A" w:rsidRPr="0020779D" w:rsidRDefault="00A1145A" w:rsidP="00A1145A">
      <w:pPr>
        <w:ind w:firstLine="709"/>
        <w:jc w:val="both"/>
        <w:rPr>
          <w:rFonts w:ascii="Liberation Serif" w:hAnsi="Liberation Serif"/>
          <w:sz w:val="28"/>
          <w:szCs w:val="28"/>
        </w:rPr>
      </w:pPr>
      <w:r w:rsidRPr="0020779D">
        <w:rPr>
          <w:rFonts w:ascii="Liberation Serif" w:hAnsi="Liberation Serif"/>
          <w:sz w:val="28"/>
          <w:szCs w:val="28"/>
        </w:rPr>
        <w:t>Отраслевая структура предпринимательства в последние годы практически не меняется: наибольшее число субъектов действует в сфере оптовой и розничной торговли и общественного питания, на которую приходится 43,</w:t>
      </w:r>
      <w:r>
        <w:rPr>
          <w:rFonts w:ascii="Liberation Serif" w:hAnsi="Liberation Serif"/>
          <w:sz w:val="28"/>
          <w:szCs w:val="28"/>
        </w:rPr>
        <w:t>5</w:t>
      </w:r>
      <w:r w:rsidRPr="0020779D">
        <w:rPr>
          <w:rFonts w:ascii="Liberation Serif" w:hAnsi="Liberation Serif"/>
          <w:sz w:val="28"/>
          <w:szCs w:val="28"/>
        </w:rPr>
        <w:t xml:space="preserve"> % от общего количества субъектов малого предпринимательства,</w:t>
      </w:r>
      <w:r>
        <w:rPr>
          <w:rFonts w:ascii="Liberation Serif" w:hAnsi="Liberation Serif"/>
          <w:sz w:val="28"/>
          <w:szCs w:val="28"/>
        </w:rPr>
        <w:t xml:space="preserve"> на де</w:t>
      </w:r>
      <w:r w:rsidRPr="0020779D">
        <w:rPr>
          <w:rFonts w:ascii="Liberation Serif" w:hAnsi="Liberation Serif"/>
          <w:sz w:val="28"/>
          <w:szCs w:val="28"/>
        </w:rPr>
        <w:t xml:space="preserve">ятельность грузового, пассажирского автотранспорта и автостоянок – </w:t>
      </w:r>
      <w:r>
        <w:rPr>
          <w:rFonts w:ascii="Liberation Serif" w:hAnsi="Liberation Serif"/>
          <w:sz w:val="28"/>
          <w:szCs w:val="28"/>
        </w:rPr>
        <w:t xml:space="preserve">14,8 </w:t>
      </w:r>
      <w:r w:rsidRPr="0020779D">
        <w:rPr>
          <w:rFonts w:ascii="Liberation Serif" w:hAnsi="Liberation Serif"/>
          <w:sz w:val="28"/>
          <w:szCs w:val="28"/>
        </w:rPr>
        <w:t>%, на сферу производства - 6,</w:t>
      </w:r>
      <w:r>
        <w:rPr>
          <w:rFonts w:ascii="Liberation Serif" w:hAnsi="Liberation Serif"/>
          <w:sz w:val="28"/>
          <w:szCs w:val="28"/>
        </w:rPr>
        <w:t>9</w:t>
      </w:r>
      <w:r w:rsidRPr="0020779D">
        <w:rPr>
          <w:rFonts w:ascii="Liberation Serif" w:hAnsi="Liberation Serif"/>
          <w:sz w:val="28"/>
          <w:szCs w:val="28"/>
        </w:rPr>
        <w:t xml:space="preserve"> %, строительство </w:t>
      </w:r>
      <w:r>
        <w:rPr>
          <w:rFonts w:ascii="Liberation Serif" w:hAnsi="Liberation Serif"/>
          <w:sz w:val="28"/>
          <w:szCs w:val="28"/>
        </w:rPr>
        <w:t>–</w:t>
      </w:r>
      <w:r w:rsidRPr="0020779D">
        <w:rPr>
          <w:rFonts w:ascii="Liberation Serif" w:hAnsi="Liberation Serif"/>
          <w:sz w:val="28"/>
          <w:szCs w:val="28"/>
        </w:rPr>
        <w:t xml:space="preserve"> </w:t>
      </w:r>
      <w:r>
        <w:rPr>
          <w:rFonts w:ascii="Liberation Serif" w:hAnsi="Liberation Serif"/>
          <w:sz w:val="28"/>
          <w:szCs w:val="28"/>
        </w:rPr>
        <w:t>7,1</w:t>
      </w:r>
      <w:r w:rsidRPr="0020779D">
        <w:rPr>
          <w:rFonts w:ascii="Liberation Serif" w:hAnsi="Liberation Serif"/>
          <w:sz w:val="28"/>
          <w:szCs w:val="28"/>
        </w:rPr>
        <w:t xml:space="preserve"> %.  </w:t>
      </w:r>
    </w:p>
    <w:p w14:paraId="5C5B5282" w14:textId="15BF4D16" w:rsidR="001252ED" w:rsidRPr="00A1145A" w:rsidRDefault="001252ED" w:rsidP="001252ED">
      <w:pPr>
        <w:jc w:val="both"/>
        <w:rPr>
          <w:rFonts w:ascii="Liberation Serif" w:hAnsi="Liberation Serif" w:cs="Liberation Serif"/>
          <w:bCs/>
          <w:sz w:val="28"/>
          <w:szCs w:val="28"/>
        </w:rPr>
      </w:pPr>
      <w:r>
        <w:rPr>
          <w:rFonts w:ascii="Liberation Serif" w:hAnsi="Liberation Serif" w:cs="Liberation Serif"/>
          <w:bCs/>
          <w:sz w:val="28"/>
          <w:szCs w:val="28"/>
        </w:rPr>
        <w:t xml:space="preserve">     </w:t>
      </w:r>
      <w:r w:rsidR="00A1145A">
        <w:rPr>
          <w:rFonts w:ascii="Liberation Serif" w:hAnsi="Liberation Serif" w:cs="Liberation Serif"/>
          <w:bCs/>
          <w:sz w:val="28"/>
          <w:szCs w:val="28"/>
        </w:rPr>
        <w:t xml:space="preserve"> </w:t>
      </w:r>
      <w:r w:rsidRPr="001252ED">
        <w:rPr>
          <w:rFonts w:ascii="Liberation Serif" w:hAnsi="Liberation Serif"/>
          <w:sz w:val="28"/>
          <w:szCs w:val="28"/>
        </w:rPr>
        <w:t xml:space="preserve">Всего в городском округе на конец 2024 года насчитывается 348 объектов торговли (2023 год – 398, 2022 год – 391, 2021 год– 381, 2020 год – 379, 2019 год -366)  общей площадью 70,25 тыс. кв. м (2023 год – 67,18 </w:t>
      </w:r>
      <w:proofErr w:type="spellStart"/>
      <w:r w:rsidRPr="001252ED">
        <w:rPr>
          <w:rFonts w:ascii="Liberation Serif" w:hAnsi="Liberation Serif"/>
          <w:sz w:val="28"/>
          <w:szCs w:val="28"/>
        </w:rPr>
        <w:t>тыс.кв.м</w:t>
      </w:r>
      <w:proofErr w:type="spellEnd"/>
      <w:r w:rsidRPr="001252ED">
        <w:rPr>
          <w:rFonts w:ascii="Liberation Serif" w:hAnsi="Liberation Serif"/>
          <w:sz w:val="28"/>
          <w:szCs w:val="28"/>
        </w:rPr>
        <w:t xml:space="preserve">, 2022 год - 61,9 тыс. кв. м, 2021 год – 57,6 тыс. кв. м, 2020 год – 54,8 тыс. кв. м, 2019  год– 47,3 тыс. кв. м), что составляет к   уровню прошлого года 87,5 % и 105 % соответственно. В соответствии с Постановлением Правительства Свердловской области от 14 сентября 2023 г. № 660-ПП «О внесении изменений в </w:t>
      </w:r>
      <w:hyperlink r:id="rId9">
        <w:r w:rsidRPr="001252ED">
          <w:rPr>
            <w:rFonts w:ascii="Liberation Serif" w:hAnsi="Liberation Serif"/>
            <w:sz w:val="28"/>
            <w:szCs w:val="28"/>
          </w:rPr>
          <w:t>Постановление</w:t>
        </w:r>
      </w:hyperlink>
      <w:r w:rsidRPr="001252ED">
        <w:rPr>
          <w:rFonts w:ascii="Liberation Serif" w:hAnsi="Liberation Serif"/>
          <w:sz w:val="28"/>
          <w:szCs w:val="28"/>
        </w:rPr>
        <w:t xml:space="preserve"> Правительства Свердловской области от 27.04.2017 N 295-ПП</w:t>
      </w:r>
      <w:r w:rsidRPr="00FA74AF">
        <w:rPr>
          <w:sz w:val="28"/>
          <w:szCs w:val="28"/>
        </w:rPr>
        <w:t xml:space="preserve"> </w:t>
      </w:r>
      <w:r w:rsidRPr="001252ED">
        <w:rPr>
          <w:rFonts w:ascii="Liberation Serif" w:hAnsi="Liberation Serif"/>
          <w:sz w:val="28"/>
          <w:szCs w:val="28"/>
        </w:rPr>
        <w:t>"Об утверждении Порядка разработки и утверждения схем размещения нестационарных торговых объектов в муниципальных образованиях, расположенных на территории Свердловской области"» нестационарные торговые объекты по оказанию услуг общественного питания и бытового обслуживания населения исключены из Схемы размещения нестационарных торговых объектов, в связи с этим в 2024 году наблюдается снижение количества объектов торговли.</w:t>
      </w:r>
    </w:p>
    <w:p w14:paraId="3679212A" w14:textId="77777777" w:rsidR="001252ED" w:rsidRDefault="001252ED" w:rsidP="001252ED">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Доля стационарных объектов торговли в общей структуре торговой сети составляет 88</w:t>
      </w:r>
      <w:r w:rsidRPr="0086353B">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 xml:space="preserve">, доля нестационарных объектов (павильонов и киосков) –                    12 % (областной показатель: доля стационарных объектов – </w:t>
      </w:r>
      <w:r w:rsidRPr="001252ED">
        <w:rPr>
          <w:rFonts w:ascii="Liberation Serif" w:hAnsi="Liberation Serif" w:cs="Liberation Serif"/>
          <w:color w:val="000000"/>
          <w:sz w:val="28"/>
          <w:szCs w:val="28"/>
        </w:rPr>
        <w:t>83 %,</w:t>
      </w:r>
      <w:r>
        <w:rPr>
          <w:rFonts w:ascii="Liberation Serif" w:hAnsi="Liberation Serif" w:cs="Liberation Serif"/>
          <w:color w:val="000000"/>
          <w:sz w:val="28"/>
          <w:szCs w:val="28"/>
        </w:rPr>
        <w:t xml:space="preserve"> доля нестационарных – </w:t>
      </w:r>
      <w:r w:rsidRPr="001252ED">
        <w:rPr>
          <w:rFonts w:ascii="Liberation Serif" w:hAnsi="Liberation Serif" w:cs="Liberation Serif"/>
          <w:color w:val="000000"/>
          <w:sz w:val="28"/>
          <w:szCs w:val="28"/>
        </w:rPr>
        <w:t>17%</w:t>
      </w:r>
      <w:r>
        <w:rPr>
          <w:rFonts w:ascii="Liberation Serif" w:hAnsi="Liberation Serif" w:cs="Liberation Serif"/>
          <w:color w:val="000000"/>
          <w:sz w:val="28"/>
          <w:szCs w:val="28"/>
        </w:rPr>
        <w:t>).</w:t>
      </w:r>
    </w:p>
    <w:p w14:paraId="5FFA1D3A" w14:textId="77777777" w:rsidR="001252ED" w:rsidRDefault="001252ED" w:rsidP="001252ED">
      <w:pPr>
        <w:ind w:firstLine="567"/>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Увеличивается доля магазинов, применяющих современные формы обслуживания покупателей – самообслуживание. По состоянию на 1 января 2024 </w:t>
      </w:r>
      <w:r>
        <w:rPr>
          <w:rFonts w:ascii="Liberation Serif" w:hAnsi="Liberation Serif" w:cs="Liberation Serif"/>
          <w:color w:val="000000"/>
          <w:sz w:val="28"/>
          <w:szCs w:val="28"/>
        </w:rPr>
        <w:lastRenderedPageBreak/>
        <w:t>года доля магазинов, работающих по методу самообслуживания, составила 83</w:t>
      </w:r>
      <w:r w:rsidRPr="00F81F7F">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 xml:space="preserve"> (в 2023 году – 77 %, в 2022 году – 56%).</w:t>
      </w:r>
    </w:p>
    <w:p w14:paraId="1940132A" w14:textId="77777777" w:rsidR="001252ED" w:rsidRDefault="001252ED" w:rsidP="001252ED">
      <w:pPr>
        <w:ind w:firstLine="708"/>
        <w:jc w:val="both"/>
        <w:rPr>
          <w:rFonts w:ascii="Liberation Serif" w:hAnsi="Liberation Serif"/>
          <w:sz w:val="28"/>
          <w:szCs w:val="28"/>
        </w:rPr>
      </w:pPr>
      <w:r>
        <w:rPr>
          <w:rFonts w:ascii="Liberation Serif" w:hAnsi="Liberation Serif"/>
          <w:sz w:val="28"/>
          <w:szCs w:val="28"/>
        </w:rPr>
        <w:t>В 2024 году введены в эксплуатацию следующие объекты розничной торговли:</w:t>
      </w:r>
    </w:p>
    <w:p w14:paraId="4A2BE49C" w14:textId="77777777" w:rsidR="001252ED" w:rsidRPr="001A3068" w:rsidRDefault="001252ED" w:rsidP="001252ED">
      <w:pPr>
        <w:ind w:firstLine="709"/>
        <w:jc w:val="both"/>
        <w:rPr>
          <w:rFonts w:ascii="Liberation Serif" w:hAnsi="Liberation Serif"/>
          <w:sz w:val="28"/>
          <w:szCs w:val="28"/>
        </w:rPr>
      </w:pPr>
      <w:r w:rsidRPr="001A3068">
        <w:rPr>
          <w:rFonts w:ascii="Liberation Serif" w:hAnsi="Liberation Serif"/>
          <w:sz w:val="28"/>
          <w:szCs w:val="28"/>
        </w:rPr>
        <w:t xml:space="preserve">За 10 месяцев 2024 года введено в эксплуатацию </w:t>
      </w:r>
      <w:r>
        <w:rPr>
          <w:rFonts w:ascii="Liberation Serif" w:hAnsi="Liberation Serif"/>
          <w:sz w:val="28"/>
          <w:szCs w:val="28"/>
          <w:lang w:val="en-US"/>
        </w:rPr>
        <w:t>7</w:t>
      </w:r>
      <w:r w:rsidRPr="001A3068">
        <w:rPr>
          <w:rFonts w:ascii="Liberation Serif" w:hAnsi="Liberation Serif"/>
          <w:sz w:val="28"/>
          <w:szCs w:val="28"/>
        </w:rPr>
        <w:t xml:space="preserve"> объектов розничной торговли:</w:t>
      </w:r>
    </w:p>
    <w:p w14:paraId="10EE10E9" w14:textId="77777777" w:rsidR="001252ED" w:rsidRPr="001A3068" w:rsidRDefault="001252ED" w:rsidP="001252ED">
      <w:pPr>
        <w:ind w:firstLine="708"/>
        <w:jc w:val="both"/>
        <w:rPr>
          <w:rFonts w:ascii="Liberation Serif" w:hAnsi="Liberation Serif"/>
          <w:sz w:val="28"/>
          <w:szCs w:val="28"/>
        </w:rPr>
      </w:pPr>
      <w:r w:rsidRPr="001A3068">
        <w:rPr>
          <w:rFonts w:ascii="Liberation Serif" w:hAnsi="Liberation Serif"/>
          <w:sz w:val="28"/>
          <w:szCs w:val="28"/>
        </w:rPr>
        <w:t xml:space="preserve">магазин канцтоваров «Школьный» по ул. Ленина, 66; </w:t>
      </w:r>
    </w:p>
    <w:p w14:paraId="180B8520" w14:textId="77777777" w:rsidR="001252ED" w:rsidRPr="001A3068" w:rsidRDefault="001252ED" w:rsidP="001252ED">
      <w:pPr>
        <w:ind w:firstLine="708"/>
        <w:jc w:val="both"/>
        <w:rPr>
          <w:rFonts w:ascii="Liberation Serif" w:hAnsi="Liberation Serif"/>
          <w:sz w:val="28"/>
          <w:szCs w:val="28"/>
        </w:rPr>
      </w:pPr>
      <w:r w:rsidRPr="001A3068">
        <w:rPr>
          <w:rFonts w:ascii="Liberation Serif" w:hAnsi="Liberation Serif"/>
          <w:sz w:val="28"/>
          <w:szCs w:val="28"/>
        </w:rPr>
        <w:t>магазин «Монетка» по ул. Транспортная, 9;</w:t>
      </w:r>
    </w:p>
    <w:p w14:paraId="0CFEE53C" w14:textId="77777777" w:rsidR="001252ED" w:rsidRPr="001A3068" w:rsidRDefault="001252ED" w:rsidP="001252ED">
      <w:pPr>
        <w:ind w:firstLine="708"/>
        <w:jc w:val="both"/>
        <w:rPr>
          <w:rFonts w:ascii="Liberation Serif" w:hAnsi="Liberation Serif"/>
          <w:sz w:val="28"/>
          <w:szCs w:val="28"/>
        </w:rPr>
      </w:pPr>
      <w:r w:rsidRPr="001A3068">
        <w:rPr>
          <w:rFonts w:ascii="Liberation Serif" w:hAnsi="Liberation Serif"/>
          <w:sz w:val="28"/>
          <w:szCs w:val="28"/>
        </w:rPr>
        <w:t>магазин «Бомба», ул. Ленина, 72А;</w:t>
      </w:r>
    </w:p>
    <w:p w14:paraId="29ACE2A6" w14:textId="77777777" w:rsidR="001252ED" w:rsidRPr="001A3068" w:rsidRDefault="001252ED" w:rsidP="001252ED">
      <w:pPr>
        <w:ind w:firstLine="708"/>
        <w:jc w:val="both"/>
        <w:rPr>
          <w:rFonts w:ascii="Liberation Serif" w:hAnsi="Liberation Serif"/>
          <w:sz w:val="28"/>
          <w:szCs w:val="28"/>
        </w:rPr>
      </w:pPr>
      <w:r w:rsidRPr="001A3068">
        <w:rPr>
          <w:rFonts w:ascii="Liberation Serif" w:hAnsi="Liberation Serif"/>
          <w:sz w:val="28"/>
          <w:szCs w:val="28"/>
        </w:rPr>
        <w:t>магазин «Автозапчасти», ул. Спартака, 10 И</w:t>
      </w:r>
    </w:p>
    <w:p w14:paraId="687FC874" w14:textId="77777777" w:rsidR="001252ED" w:rsidRPr="001A3068" w:rsidRDefault="001252ED" w:rsidP="001252ED">
      <w:pPr>
        <w:ind w:firstLine="708"/>
        <w:jc w:val="both"/>
        <w:rPr>
          <w:rFonts w:ascii="Liberation Serif" w:hAnsi="Liberation Serif"/>
          <w:sz w:val="28"/>
          <w:szCs w:val="28"/>
        </w:rPr>
      </w:pPr>
      <w:r w:rsidRPr="001A3068">
        <w:rPr>
          <w:rFonts w:ascii="Liberation Serif" w:hAnsi="Liberation Serif"/>
          <w:sz w:val="28"/>
          <w:szCs w:val="28"/>
        </w:rPr>
        <w:t>магазин «Детская одежда», ул. Советская, 57;</w:t>
      </w:r>
    </w:p>
    <w:p w14:paraId="0939F54B" w14:textId="77777777" w:rsidR="001252ED" w:rsidRDefault="001252ED" w:rsidP="001252ED">
      <w:pPr>
        <w:ind w:firstLine="708"/>
        <w:jc w:val="both"/>
        <w:rPr>
          <w:rFonts w:ascii="Liberation Serif" w:hAnsi="Liberation Serif"/>
          <w:sz w:val="28"/>
          <w:szCs w:val="28"/>
        </w:rPr>
      </w:pPr>
      <w:r w:rsidRPr="001A3068">
        <w:rPr>
          <w:rFonts w:ascii="Liberation Serif" w:hAnsi="Liberation Serif"/>
          <w:sz w:val="28"/>
          <w:szCs w:val="28"/>
        </w:rPr>
        <w:t xml:space="preserve">магазин </w:t>
      </w:r>
      <w:r>
        <w:rPr>
          <w:rFonts w:ascii="Liberation Serif" w:hAnsi="Liberation Serif"/>
          <w:sz w:val="28"/>
          <w:szCs w:val="28"/>
        </w:rPr>
        <w:t>«Автозапчасти»</w:t>
      </w:r>
      <w:r w:rsidRPr="001A3068">
        <w:rPr>
          <w:rFonts w:ascii="Liberation Serif" w:hAnsi="Liberation Serif"/>
          <w:sz w:val="28"/>
          <w:szCs w:val="28"/>
        </w:rPr>
        <w:t xml:space="preserve"> по ул. </w:t>
      </w:r>
      <w:proofErr w:type="spellStart"/>
      <w:r w:rsidRPr="001A3068">
        <w:rPr>
          <w:rFonts w:ascii="Liberation Serif" w:hAnsi="Liberation Serif"/>
          <w:sz w:val="28"/>
          <w:szCs w:val="28"/>
        </w:rPr>
        <w:t>Мизерова</w:t>
      </w:r>
      <w:proofErr w:type="spellEnd"/>
      <w:r w:rsidRPr="001A3068">
        <w:rPr>
          <w:rFonts w:ascii="Liberation Serif" w:hAnsi="Liberation Serif"/>
          <w:sz w:val="28"/>
          <w:szCs w:val="28"/>
        </w:rPr>
        <w:t>, 96</w:t>
      </w:r>
      <w:r>
        <w:rPr>
          <w:rFonts w:ascii="Liberation Serif" w:hAnsi="Liberation Serif"/>
          <w:sz w:val="28"/>
          <w:szCs w:val="28"/>
        </w:rPr>
        <w:t>;</w:t>
      </w:r>
    </w:p>
    <w:p w14:paraId="0F83E7FC" w14:textId="77777777" w:rsidR="001252ED" w:rsidRPr="001960AF" w:rsidRDefault="001252ED" w:rsidP="001252ED">
      <w:pPr>
        <w:ind w:firstLine="708"/>
        <w:jc w:val="both"/>
        <w:rPr>
          <w:rFonts w:ascii="Liberation Serif" w:hAnsi="Liberation Serif"/>
          <w:sz w:val="28"/>
          <w:szCs w:val="28"/>
        </w:rPr>
      </w:pPr>
      <w:r>
        <w:rPr>
          <w:rFonts w:ascii="Liberation Serif" w:hAnsi="Liberation Serif"/>
          <w:sz w:val="28"/>
          <w:szCs w:val="28"/>
        </w:rPr>
        <w:t>магазин рыбный «</w:t>
      </w:r>
      <w:r>
        <w:rPr>
          <w:rFonts w:ascii="Liberation Serif" w:hAnsi="Liberation Serif"/>
          <w:sz w:val="28"/>
          <w:szCs w:val="28"/>
          <w:lang w:val="en-US"/>
        </w:rPr>
        <w:t>MORE</w:t>
      </w:r>
      <w:r w:rsidRPr="001960AF">
        <w:rPr>
          <w:rFonts w:ascii="Liberation Serif" w:hAnsi="Liberation Serif"/>
          <w:sz w:val="28"/>
          <w:szCs w:val="28"/>
        </w:rPr>
        <w:t xml:space="preserve"> </w:t>
      </w:r>
      <w:r>
        <w:rPr>
          <w:rFonts w:ascii="Liberation Serif" w:hAnsi="Liberation Serif"/>
          <w:sz w:val="28"/>
          <w:szCs w:val="28"/>
        </w:rPr>
        <w:t>вкуса», ул. Советская, 49</w:t>
      </w:r>
    </w:p>
    <w:p w14:paraId="526768B1" w14:textId="77777777" w:rsidR="001252ED" w:rsidRPr="003D09D5" w:rsidRDefault="001252ED" w:rsidP="001252ED">
      <w:pPr>
        <w:ind w:firstLine="708"/>
        <w:jc w:val="both"/>
        <w:rPr>
          <w:rFonts w:ascii="Liberation Serif" w:hAnsi="Liberation Serif"/>
          <w:sz w:val="28"/>
          <w:szCs w:val="28"/>
        </w:rPr>
      </w:pPr>
      <w:r>
        <w:rPr>
          <w:rFonts w:ascii="Liberation Serif" w:hAnsi="Liberation Serif"/>
          <w:sz w:val="28"/>
          <w:szCs w:val="28"/>
        </w:rPr>
        <w:t xml:space="preserve">Развивается новый формат торговли - </w:t>
      </w:r>
      <w:proofErr w:type="gramStart"/>
      <w:r>
        <w:rPr>
          <w:rFonts w:ascii="Liberation Serif" w:hAnsi="Liberation Serif"/>
          <w:sz w:val="28"/>
          <w:szCs w:val="28"/>
        </w:rPr>
        <w:t>интернет торговля</w:t>
      </w:r>
      <w:proofErr w:type="gramEnd"/>
      <w:r>
        <w:rPr>
          <w:rFonts w:ascii="Liberation Serif" w:hAnsi="Liberation Serif"/>
          <w:sz w:val="28"/>
          <w:szCs w:val="28"/>
        </w:rPr>
        <w:t xml:space="preserve">, функционирует 30 </w:t>
      </w:r>
      <w:r w:rsidRPr="003D09D5">
        <w:rPr>
          <w:rFonts w:ascii="Liberation Serif" w:hAnsi="Liberation Serif"/>
          <w:sz w:val="28"/>
          <w:szCs w:val="28"/>
        </w:rPr>
        <w:t xml:space="preserve">пунктов выдачи интернет-заказов компаний OZON, </w:t>
      </w:r>
      <w:proofErr w:type="spellStart"/>
      <w:r w:rsidRPr="003D09D5">
        <w:rPr>
          <w:rFonts w:ascii="Liberation Serif" w:hAnsi="Liberation Serif"/>
          <w:sz w:val="28"/>
          <w:szCs w:val="28"/>
        </w:rPr>
        <w:t>Wildberries</w:t>
      </w:r>
      <w:proofErr w:type="spellEnd"/>
      <w:r>
        <w:rPr>
          <w:rFonts w:ascii="Liberation Serif" w:hAnsi="Liberation Serif"/>
          <w:sz w:val="28"/>
          <w:szCs w:val="28"/>
        </w:rPr>
        <w:t xml:space="preserve"> (в 2023 году – 27 пунктов)</w:t>
      </w:r>
      <w:r w:rsidRPr="003D09D5">
        <w:rPr>
          <w:rFonts w:ascii="Liberation Serif" w:hAnsi="Liberation Serif"/>
          <w:sz w:val="28"/>
          <w:szCs w:val="28"/>
        </w:rPr>
        <w:t>.</w:t>
      </w:r>
    </w:p>
    <w:p w14:paraId="64282657" w14:textId="77777777" w:rsidR="001252ED" w:rsidRDefault="001252ED" w:rsidP="001252ED">
      <w:pPr>
        <w:ind w:firstLine="708"/>
        <w:jc w:val="both"/>
        <w:rPr>
          <w:rFonts w:ascii="Liberation Serif" w:hAnsi="Liberation Serif"/>
          <w:sz w:val="28"/>
          <w:szCs w:val="28"/>
        </w:rPr>
      </w:pPr>
      <w:r w:rsidRPr="003D09D5">
        <w:rPr>
          <w:rFonts w:ascii="Liberation Serif" w:hAnsi="Liberation Serif"/>
          <w:sz w:val="28"/>
          <w:szCs w:val="28"/>
        </w:rPr>
        <w:t>В 202</w:t>
      </w:r>
      <w:r>
        <w:rPr>
          <w:rFonts w:ascii="Liberation Serif" w:hAnsi="Liberation Serif"/>
          <w:sz w:val="28"/>
          <w:szCs w:val="28"/>
        </w:rPr>
        <w:t>5</w:t>
      </w:r>
      <w:r w:rsidRPr="003D09D5">
        <w:rPr>
          <w:rFonts w:ascii="Liberation Serif" w:hAnsi="Liberation Serif"/>
          <w:sz w:val="28"/>
          <w:szCs w:val="28"/>
        </w:rPr>
        <w:t xml:space="preserve"> году планируется открытие Торговых центров по ул. Рогозиниковых,60</w:t>
      </w:r>
      <w:r>
        <w:rPr>
          <w:rFonts w:ascii="Liberation Serif" w:hAnsi="Liberation Serif"/>
          <w:sz w:val="28"/>
          <w:szCs w:val="28"/>
        </w:rPr>
        <w:t>;</w:t>
      </w:r>
      <w:r w:rsidRPr="003D09D5">
        <w:rPr>
          <w:rFonts w:ascii="Liberation Serif" w:hAnsi="Liberation Serif"/>
          <w:sz w:val="28"/>
          <w:szCs w:val="28"/>
        </w:rPr>
        <w:t xml:space="preserve"> ул. </w:t>
      </w:r>
      <w:proofErr w:type="spellStart"/>
      <w:r w:rsidRPr="003D09D5">
        <w:rPr>
          <w:rFonts w:ascii="Liberation Serif" w:hAnsi="Liberation Serif"/>
          <w:sz w:val="28"/>
          <w:szCs w:val="28"/>
        </w:rPr>
        <w:t>Мизерова</w:t>
      </w:r>
      <w:proofErr w:type="spellEnd"/>
      <w:r w:rsidRPr="003D09D5">
        <w:rPr>
          <w:rFonts w:ascii="Liberation Serif" w:hAnsi="Liberation Serif"/>
          <w:sz w:val="28"/>
          <w:szCs w:val="28"/>
        </w:rPr>
        <w:t>,</w:t>
      </w:r>
      <w:r>
        <w:rPr>
          <w:rFonts w:ascii="Liberation Serif" w:hAnsi="Liberation Serif"/>
          <w:color w:val="FF0000"/>
          <w:sz w:val="28"/>
          <w:szCs w:val="28"/>
        </w:rPr>
        <w:t xml:space="preserve"> </w:t>
      </w:r>
      <w:r w:rsidRPr="003D09D5">
        <w:rPr>
          <w:rFonts w:ascii="Liberation Serif" w:hAnsi="Liberation Serif"/>
          <w:sz w:val="28"/>
          <w:szCs w:val="28"/>
        </w:rPr>
        <w:t>149.</w:t>
      </w:r>
    </w:p>
    <w:p w14:paraId="7353C1DA" w14:textId="77777777" w:rsidR="001252ED" w:rsidRDefault="001252ED" w:rsidP="001252ED">
      <w:pPr>
        <w:ind w:right="-2" w:firstLine="720"/>
        <w:jc w:val="both"/>
      </w:pPr>
      <w:r>
        <w:rPr>
          <w:rFonts w:ascii="Liberation Serif" w:hAnsi="Liberation Serif" w:cs="Liberation Serif"/>
          <w:color w:val="000000"/>
          <w:sz w:val="28"/>
          <w:szCs w:val="28"/>
          <w:lang w:eastAsia="ar-SA"/>
        </w:rPr>
        <w:t>Одним из инструментов, предполагающим возможность приобретения населением продукции по более доступным ценам является организация ярмарок. О</w:t>
      </w:r>
      <w:r>
        <w:rPr>
          <w:rFonts w:ascii="Liberation Serif" w:hAnsi="Liberation Serif" w:cs="Liberation Serif"/>
          <w:color w:val="000000"/>
          <w:sz w:val="28"/>
          <w:szCs w:val="28"/>
        </w:rPr>
        <w:t>сновная цель проведения ярмарок - непосредственное (прямое) взаимодействие между производителем и потребителем.</w:t>
      </w:r>
    </w:p>
    <w:p w14:paraId="6F40B7C3" w14:textId="77777777" w:rsidR="001252ED" w:rsidRDefault="001252ED" w:rsidP="001252ED">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lang w:eastAsia="ar-SA"/>
        </w:rPr>
        <w:t xml:space="preserve">В течение 2024 года на территории городского округа Красноуфимск </w:t>
      </w:r>
      <w:r>
        <w:rPr>
          <w:rFonts w:ascii="Liberation Serif" w:hAnsi="Liberation Serif" w:cs="Liberation Serif"/>
          <w:color w:val="000000"/>
          <w:sz w:val="28"/>
          <w:szCs w:val="28"/>
        </w:rPr>
        <w:t>проведено 20 ярмарок на уровне прошлого года.</w:t>
      </w:r>
    </w:p>
    <w:p w14:paraId="20D69F84" w14:textId="77777777" w:rsidR="001252ED" w:rsidRDefault="001252ED" w:rsidP="001252ED">
      <w:pPr>
        <w:ind w:firstLine="709"/>
        <w:jc w:val="both"/>
        <w:rPr>
          <w:rFonts w:ascii="Liberation Serif" w:hAnsi="Liberation Serif"/>
          <w:sz w:val="28"/>
          <w:szCs w:val="28"/>
        </w:rPr>
      </w:pPr>
      <w:r>
        <w:rPr>
          <w:rFonts w:ascii="Liberation Serif" w:hAnsi="Liberation Serif"/>
          <w:sz w:val="28"/>
          <w:szCs w:val="28"/>
        </w:rPr>
        <w:t>П</w:t>
      </w:r>
      <w:r w:rsidRPr="007F7B2F">
        <w:rPr>
          <w:rFonts w:ascii="Liberation Serif" w:hAnsi="Liberation Serif"/>
          <w:sz w:val="28"/>
          <w:szCs w:val="28"/>
        </w:rPr>
        <w:t>родл</w:t>
      </w:r>
      <w:r>
        <w:rPr>
          <w:rFonts w:ascii="Liberation Serif" w:hAnsi="Liberation Serif"/>
          <w:sz w:val="28"/>
          <w:szCs w:val="28"/>
        </w:rPr>
        <w:t>ён</w:t>
      </w:r>
      <w:r w:rsidRPr="007F7B2F">
        <w:rPr>
          <w:rFonts w:ascii="Liberation Serif" w:hAnsi="Liberation Serif"/>
          <w:sz w:val="28"/>
          <w:szCs w:val="28"/>
        </w:rPr>
        <w:t xml:space="preserve"> срок действия разрешения на право организации розничного рынка на территории городского округа Красноуфимск ООО «Рынок Красноуфимский»</w:t>
      </w:r>
      <w:r>
        <w:rPr>
          <w:rFonts w:ascii="Liberation Serif" w:hAnsi="Liberation Serif"/>
          <w:sz w:val="28"/>
          <w:szCs w:val="28"/>
        </w:rPr>
        <w:t xml:space="preserve"> до 2028 года торговой площадью 1629,7 кв.м</w:t>
      </w:r>
      <w:r w:rsidRPr="007F7B2F">
        <w:rPr>
          <w:rFonts w:ascii="Liberation Serif" w:hAnsi="Liberation Serif"/>
          <w:sz w:val="28"/>
          <w:szCs w:val="28"/>
        </w:rPr>
        <w:t>.</w:t>
      </w:r>
    </w:p>
    <w:p w14:paraId="64B23F2D" w14:textId="77777777" w:rsidR="001252ED" w:rsidRDefault="001252ED" w:rsidP="001252ED">
      <w:pPr>
        <w:ind w:firstLine="709"/>
        <w:jc w:val="both"/>
        <w:rPr>
          <w:rFonts w:ascii="Liberation Serif" w:hAnsi="Liberation Serif"/>
          <w:sz w:val="28"/>
          <w:szCs w:val="28"/>
        </w:rPr>
      </w:pPr>
      <w:r w:rsidRPr="00F87DA5">
        <w:rPr>
          <w:rFonts w:ascii="Liberation Serif" w:hAnsi="Liberation Serif"/>
          <w:sz w:val="28"/>
          <w:szCs w:val="28"/>
        </w:rPr>
        <w:t>Обеспеченность на 1000 жителей городского округа Красноуфимск торговыми площадями составляет 1 </w:t>
      </w:r>
      <w:r>
        <w:rPr>
          <w:rFonts w:ascii="Liberation Serif" w:hAnsi="Liberation Serif"/>
          <w:sz w:val="28"/>
          <w:szCs w:val="28"/>
        </w:rPr>
        <w:t>855</w:t>
      </w:r>
      <w:r w:rsidRPr="00F87DA5">
        <w:rPr>
          <w:rFonts w:ascii="Liberation Serif" w:hAnsi="Liberation Serif"/>
          <w:sz w:val="28"/>
          <w:szCs w:val="28"/>
        </w:rPr>
        <w:t xml:space="preserve"> кв. м</w:t>
      </w:r>
      <w:r w:rsidRPr="00AA322F">
        <w:rPr>
          <w:rFonts w:ascii="Liberation Serif" w:hAnsi="Liberation Serif"/>
          <w:sz w:val="28"/>
          <w:szCs w:val="28"/>
        </w:rPr>
        <w:t>, или 104 % к уровню 2023 года (численность на 01.01.2024 г. – 37 866 чел.).</w:t>
      </w:r>
    </w:p>
    <w:p w14:paraId="252E9257" w14:textId="77777777" w:rsidR="001252ED" w:rsidRDefault="001252ED" w:rsidP="001252ED">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Фактическая обеспеченность торговыми площадями превышает установленного минимального норматива в целом на 285 %. </w:t>
      </w:r>
    </w:p>
    <w:p w14:paraId="23FFF232" w14:textId="7A276608" w:rsidR="001252ED" w:rsidRDefault="001252ED" w:rsidP="001252ED">
      <w:pPr>
        <w:pStyle w:val="ad"/>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 xml:space="preserve">        </w:t>
      </w:r>
      <w:r>
        <w:rPr>
          <w:rFonts w:ascii="Liberation Serif" w:hAnsi="Liberation Serif" w:cs="Liberation Serif"/>
          <w:sz w:val="28"/>
          <w:szCs w:val="28"/>
        </w:rPr>
        <w:t xml:space="preserve">Количество предприятий, предоставляющих услуги питания, по состоянию на 01.01.2025 года составило 80 объектов (2023 год – 72, 2022 год – 64, </w:t>
      </w:r>
      <w:r w:rsidRPr="00F87DA5">
        <w:rPr>
          <w:rFonts w:ascii="Liberation Serif" w:hAnsi="Liberation Serif"/>
          <w:sz w:val="28"/>
          <w:szCs w:val="28"/>
        </w:rPr>
        <w:t>2021</w:t>
      </w:r>
      <w:r>
        <w:rPr>
          <w:rFonts w:ascii="Liberation Serif" w:hAnsi="Liberation Serif"/>
          <w:sz w:val="28"/>
          <w:szCs w:val="28"/>
        </w:rPr>
        <w:t xml:space="preserve"> год</w:t>
      </w:r>
      <w:r w:rsidRPr="00F87DA5">
        <w:rPr>
          <w:rFonts w:ascii="Liberation Serif" w:hAnsi="Liberation Serif"/>
          <w:sz w:val="28"/>
          <w:szCs w:val="28"/>
        </w:rPr>
        <w:t xml:space="preserve"> – 61, 2020</w:t>
      </w:r>
      <w:r>
        <w:rPr>
          <w:rFonts w:ascii="Liberation Serif" w:hAnsi="Liberation Serif"/>
          <w:sz w:val="28"/>
          <w:szCs w:val="28"/>
        </w:rPr>
        <w:t xml:space="preserve"> год</w:t>
      </w:r>
      <w:r w:rsidRPr="00F87DA5">
        <w:rPr>
          <w:rFonts w:ascii="Liberation Serif" w:hAnsi="Liberation Serif"/>
          <w:sz w:val="28"/>
          <w:szCs w:val="28"/>
        </w:rPr>
        <w:t xml:space="preserve"> – 60, 2019 </w:t>
      </w:r>
      <w:r>
        <w:rPr>
          <w:rFonts w:ascii="Liberation Serif" w:hAnsi="Liberation Serif"/>
          <w:sz w:val="28"/>
          <w:szCs w:val="28"/>
        </w:rPr>
        <w:t>год</w:t>
      </w:r>
      <w:r w:rsidRPr="00F87DA5">
        <w:rPr>
          <w:rFonts w:ascii="Liberation Serif" w:hAnsi="Liberation Serif"/>
          <w:sz w:val="28"/>
          <w:szCs w:val="28"/>
        </w:rPr>
        <w:t>– 60</w:t>
      </w:r>
      <w:r>
        <w:rPr>
          <w:rFonts w:ascii="Liberation Serif" w:hAnsi="Liberation Serif"/>
          <w:sz w:val="28"/>
          <w:szCs w:val="28"/>
        </w:rPr>
        <w:t>)</w:t>
      </w:r>
      <w:r>
        <w:rPr>
          <w:rFonts w:ascii="Liberation Serif" w:hAnsi="Liberation Serif" w:cs="Liberation Serif"/>
          <w:sz w:val="28"/>
          <w:szCs w:val="28"/>
        </w:rPr>
        <w:t>, в том числе: стационарных объектов – 62 единицы, нестационарных объектов — 18 единиц. В целом по отрасли рост предприятий питания составил 8 объектов.</w:t>
      </w:r>
    </w:p>
    <w:p w14:paraId="2CFB25E8" w14:textId="77777777" w:rsidR="001252ED" w:rsidRDefault="001252ED" w:rsidP="001252ED">
      <w:pPr>
        <w:pStyle w:val="ad"/>
        <w:spacing w:before="0" w:after="0"/>
        <w:ind w:firstLine="567"/>
        <w:jc w:val="both"/>
      </w:pPr>
      <w:r>
        <w:rPr>
          <w:rFonts w:ascii="Liberation Serif" w:hAnsi="Liberation Serif" w:cs="Liberation Serif"/>
          <w:sz w:val="28"/>
          <w:szCs w:val="28"/>
        </w:rPr>
        <w:t xml:space="preserve">Индикатором развития отрасли общественного питания является обеспеченность площадями в предприятиях питания общедоступной сети. </w:t>
      </w:r>
    </w:p>
    <w:p w14:paraId="39EA0288" w14:textId="77777777" w:rsidR="001252ED" w:rsidRDefault="001252ED" w:rsidP="001252ED">
      <w:pPr>
        <w:ind w:firstLine="567"/>
        <w:jc w:val="both"/>
      </w:pPr>
      <w:r>
        <w:rPr>
          <w:rFonts w:ascii="Liberation Serif" w:hAnsi="Liberation Serif" w:cs="Liberation Serif"/>
          <w:color w:val="000000"/>
          <w:sz w:val="28"/>
          <w:szCs w:val="28"/>
        </w:rPr>
        <w:t xml:space="preserve">За 2024 год данный показатель увеличился с 89,25 до 99,5 кв. метра на 1000 жителей (областной показатель – </w:t>
      </w:r>
      <w:r w:rsidRPr="001252ED">
        <w:rPr>
          <w:rFonts w:ascii="Liberation Serif" w:hAnsi="Liberation Serif" w:cs="Liberation Serif"/>
          <w:color w:val="000000"/>
          <w:sz w:val="28"/>
          <w:szCs w:val="28"/>
        </w:rPr>
        <w:t>74 к</w:t>
      </w:r>
      <w:r>
        <w:rPr>
          <w:rFonts w:ascii="Liberation Serif" w:hAnsi="Liberation Serif" w:cs="Liberation Serif"/>
          <w:color w:val="000000"/>
          <w:sz w:val="28"/>
          <w:szCs w:val="28"/>
        </w:rPr>
        <w:t>в.м.).</w:t>
      </w:r>
    </w:p>
    <w:p w14:paraId="616FFFA9" w14:textId="77777777" w:rsidR="001252ED" w:rsidRDefault="001252ED" w:rsidP="001252ED">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Качественным показателем развития отрасли общественного питания также является «количество посадочных мест на 1000 жителей».</w:t>
      </w:r>
    </w:p>
    <w:p w14:paraId="20AFD196" w14:textId="77777777" w:rsidR="001252ED" w:rsidRDefault="001252ED" w:rsidP="001252ED">
      <w:pPr>
        <w:ind w:firstLine="567"/>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Общее количество посадочных мест в общедоступных предприятиях питания в 2024 году составило 1485, что на 152 посадочных места больше, чем в 2023 году. Обеспеченность населения городского округа Красноуфимск посадочными местами в общедоступных предприятиях из расчета на 1000 жителей в 2024 году увеличилось с 35 до 39 посадочных места на 1000 жителей (областной показатель составляет </w:t>
      </w:r>
      <w:r w:rsidRPr="001252ED">
        <w:rPr>
          <w:rFonts w:ascii="Liberation Serif" w:hAnsi="Liberation Serif" w:cs="Liberation Serif"/>
          <w:color w:val="000000"/>
          <w:sz w:val="28"/>
          <w:szCs w:val="28"/>
        </w:rPr>
        <w:t>42,5</w:t>
      </w:r>
      <w:r>
        <w:rPr>
          <w:rFonts w:ascii="Liberation Serif" w:hAnsi="Liberation Serif" w:cs="Liberation Serif"/>
          <w:color w:val="000000"/>
          <w:sz w:val="28"/>
          <w:szCs w:val="28"/>
        </w:rPr>
        <w:t xml:space="preserve"> посадочных места на 1000 жителей).</w:t>
      </w:r>
    </w:p>
    <w:p w14:paraId="14081D25" w14:textId="77777777" w:rsidR="001252ED" w:rsidRDefault="001252ED" w:rsidP="001252ED">
      <w:pPr>
        <w:ind w:firstLine="708"/>
        <w:jc w:val="both"/>
        <w:rPr>
          <w:rFonts w:ascii="Liberation Serif" w:hAnsi="Liberation Serif"/>
          <w:sz w:val="28"/>
          <w:szCs w:val="28"/>
        </w:rPr>
      </w:pPr>
      <w:r w:rsidRPr="003D09D5">
        <w:rPr>
          <w:rFonts w:ascii="Liberation Serif" w:hAnsi="Liberation Serif"/>
          <w:sz w:val="28"/>
          <w:szCs w:val="28"/>
        </w:rPr>
        <w:t>В сфере услуг</w:t>
      </w:r>
      <w:r>
        <w:rPr>
          <w:rFonts w:ascii="Liberation Serif" w:hAnsi="Liberation Serif"/>
          <w:sz w:val="28"/>
          <w:szCs w:val="28"/>
        </w:rPr>
        <w:t xml:space="preserve"> общественного питания</w:t>
      </w:r>
      <w:r w:rsidRPr="003D09D5">
        <w:rPr>
          <w:rFonts w:ascii="Liberation Serif" w:hAnsi="Liberation Serif"/>
          <w:sz w:val="28"/>
          <w:szCs w:val="28"/>
        </w:rPr>
        <w:t xml:space="preserve"> открылись следующие объекты:</w:t>
      </w:r>
    </w:p>
    <w:p w14:paraId="1652CA05" w14:textId="77777777" w:rsidR="001252ED" w:rsidRPr="001252ED" w:rsidRDefault="001252ED" w:rsidP="001252ED">
      <w:pPr>
        <w:ind w:firstLine="708"/>
        <w:jc w:val="both"/>
        <w:rPr>
          <w:rFonts w:ascii="Liberation Serif" w:hAnsi="Liberation Serif"/>
          <w:color w:val="000000"/>
          <w:sz w:val="28"/>
          <w:szCs w:val="28"/>
        </w:rPr>
      </w:pPr>
      <w:proofErr w:type="gramStart"/>
      <w:r w:rsidRPr="001252ED">
        <w:rPr>
          <w:rFonts w:ascii="Liberation Serif" w:hAnsi="Liberation Serif"/>
          <w:color w:val="000000"/>
          <w:sz w:val="28"/>
          <w:szCs w:val="28"/>
        </w:rPr>
        <w:t>Кафе  "</w:t>
      </w:r>
      <w:proofErr w:type="gramEnd"/>
      <w:r w:rsidRPr="001252ED">
        <w:rPr>
          <w:rFonts w:ascii="Liberation Serif" w:hAnsi="Liberation Serif"/>
          <w:color w:val="000000"/>
          <w:sz w:val="28"/>
          <w:szCs w:val="28"/>
        </w:rPr>
        <w:t>Шаверма на любой вкус" ул. Ухтомского;</w:t>
      </w:r>
    </w:p>
    <w:p w14:paraId="011CD06D" w14:textId="77777777" w:rsidR="001252ED" w:rsidRPr="001252ED" w:rsidRDefault="001252ED" w:rsidP="001252ED">
      <w:pPr>
        <w:ind w:firstLine="708"/>
        <w:jc w:val="both"/>
        <w:rPr>
          <w:rFonts w:ascii="Liberation Serif" w:hAnsi="Liberation Serif"/>
          <w:color w:val="000000"/>
          <w:sz w:val="28"/>
          <w:szCs w:val="28"/>
        </w:rPr>
      </w:pPr>
      <w:r w:rsidRPr="001252ED">
        <w:rPr>
          <w:rFonts w:ascii="Liberation Serif" w:hAnsi="Liberation Serif"/>
          <w:color w:val="000000"/>
          <w:sz w:val="28"/>
          <w:szCs w:val="28"/>
        </w:rPr>
        <w:t xml:space="preserve">Кофейня «КОФЕ SHOP» ул. </w:t>
      </w:r>
      <w:proofErr w:type="spellStart"/>
      <w:r w:rsidRPr="001252ED">
        <w:rPr>
          <w:rFonts w:ascii="Liberation Serif" w:hAnsi="Liberation Serif"/>
          <w:color w:val="000000"/>
          <w:sz w:val="28"/>
          <w:szCs w:val="28"/>
        </w:rPr>
        <w:t>Мизерова</w:t>
      </w:r>
      <w:proofErr w:type="spellEnd"/>
      <w:r w:rsidRPr="001252ED">
        <w:rPr>
          <w:rFonts w:ascii="Liberation Serif" w:hAnsi="Liberation Serif"/>
          <w:color w:val="000000"/>
          <w:sz w:val="28"/>
          <w:szCs w:val="28"/>
        </w:rPr>
        <w:t xml:space="preserve">, 74 </w:t>
      </w:r>
    </w:p>
    <w:p w14:paraId="49749853" w14:textId="77777777" w:rsidR="001252ED" w:rsidRPr="001252ED" w:rsidRDefault="001252ED" w:rsidP="001252ED">
      <w:pPr>
        <w:ind w:firstLine="708"/>
        <w:jc w:val="both"/>
        <w:rPr>
          <w:rFonts w:ascii="Liberation Serif" w:hAnsi="Liberation Serif"/>
          <w:color w:val="000000"/>
          <w:sz w:val="28"/>
          <w:szCs w:val="28"/>
        </w:rPr>
      </w:pPr>
      <w:proofErr w:type="spellStart"/>
      <w:r w:rsidRPr="001252ED">
        <w:rPr>
          <w:rFonts w:ascii="Liberation Serif" w:hAnsi="Liberation Serif"/>
          <w:color w:val="000000"/>
          <w:sz w:val="28"/>
          <w:szCs w:val="28"/>
        </w:rPr>
        <w:t>Шашлыкофф</w:t>
      </w:r>
      <w:proofErr w:type="spellEnd"/>
      <w:r w:rsidRPr="001252ED">
        <w:rPr>
          <w:rFonts w:ascii="Liberation Serif" w:hAnsi="Liberation Serif"/>
          <w:color w:val="000000"/>
          <w:sz w:val="28"/>
          <w:szCs w:val="28"/>
        </w:rPr>
        <w:t xml:space="preserve"> ул. В. Терешковой, 96А</w:t>
      </w:r>
    </w:p>
    <w:p w14:paraId="190480DF" w14:textId="77777777" w:rsidR="001252ED" w:rsidRPr="001252ED" w:rsidRDefault="001252ED" w:rsidP="001252ED">
      <w:pPr>
        <w:ind w:firstLine="708"/>
        <w:jc w:val="both"/>
        <w:rPr>
          <w:rFonts w:ascii="Liberation Serif" w:hAnsi="Liberation Serif"/>
          <w:color w:val="000000"/>
          <w:sz w:val="28"/>
          <w:szCs w:val="28"/>
        </w:rPr>
      </w:pPr>
      <w:r w:rsidRPr="001252ED">
        <w:rPr>
          <w:rFonts w:ascii="Liberation Serif" w:hAnsi="Liberation Serif"/>
          <w:color w:val="000000"/>
          <w:sz w:val="28"/>
          <w:szCs w:val="28"/>
        </w:rPr>
        <w:t>Кафе «Кухня», ул. Ачитская, 14</w:t>
      </w:r>
    </w:p>
    <w:p w14:paraId="5CD0AC59" w14:textId="77777777" w:rsidR="001252ED" w:rsidRPr="001252ED" w:rsidRDefault="001252ED" w:rsidP="001252ED">
      <w:pPr>
        <w:ind w:firstLine="708"/>
        <w:jc w:val="both"/>
        <w:rPr>
          <w:rFonts w:ascii="Liberation Serif" w:hAnsi="Liberation Serif"/>
          <w:color w:val="000000"/>
          <w:sz w:val="28"/>
          <w:szCs w:val="28"/>
        </w:rPr>
      </w:pPr>
      <w:r w:rsidRPr="001252ED">
        <w:rPr>
          <w:rFonts w:ascii="Liberation Serif" w:hAnsi="Liberation Serif"/>
          <w:color w:val="000000"/>
          <w:sz w:val="28"/>
          <w:szCs w:val="28"/>
        </w:rPr>
        <w:t>Кафе «Шаурма №1», ул. Азина</w:t>
      </w:r>
    </w:p>
    <w:p w14:paraId="4C70BB28" w14:textId="77777777" w:rsidR="001252ED" w:rsidRPr="001252ED" w:rsidRDefault="001252ED" w:rsidP="001252ED">
      <w:pPr>
        <w:ind w:firstLine="708"/>
        <w:jc w:val="both"/>
        <w:rPr>
          <w:rFonts w:ascii="Liberation Serif" w:hAnsi="Liberation Serif"/>
          <w:color w:val="000000"/>
          <w:sz w:val="28"/>
          <w:szCs w:val="28"/>
        </w:rPr>
      </w:pPr>
      <w:r w:rsidRPr="001252ED">
        <w:rPr>
          <w:rFonts w:ascii="Liberation Serif" w:hAnsi="Liberation Serif"/>
          <w:color w:val="000000"/>
          <w:sz w:val="28"/>
          <w:szCs w:val="28"/>
        </w:rPr>
        <w:t>Б</w:t>
      </w:r>
      <w:r w:rsidRPr="001252ED">
        <w:rPr>
          <w:rFonts w:ascii="Liberation Serif" w:hAnsi="Liberation Serif"/>
          <w:color w:val="000000"/>
          <w:sz w:val="28"/>
          <w:szCs w:val="28"/>
          <w:lang w:val="en-US"/>
        </w:rPr>
        <w:t>s</w:t>
      </w:r>
      <w:r w:rsidRPr="001252ED">
        <w:rPr>
          <w:rFonts w:ascii="Liberation Serif" w:hAnsi="Liberation Serif"/>
          <w:color w:val="000000"/>
          <w:sz w:val="28"/>
          <w:szCs w:val="28"/>
        </w:rPr>
        <w:t xml:space="preserve">строе питание </w:t>
      </w:r>
      <w:r w:rsidRPr="001252ED">
        <w:rPr>
          <w:rFonts w:ascii="Liberation Serif" w:hAnsi="Liberation Serif"/>
          <w:color w:val="000000"/>
          <w:sz w:val="28"/>
          <w:szCs w:val="28"/>
          <w:lang w:val="en-US"/>
        </w:rPr>
        <w:t>ODF</w:t>
      </w:r>
      <w:r w:rsidRPr="001252ED">
        <w:rPr>
          <w:rFonts w:ascii="Liberation Serif" w:hAnsi="Liberation Serif"/>
          <w:color w:val="000000"/>
          <w:sz w:val="28"/>
          <w:szCs w:val="28"/>
        </w:rPr>
        <w:t xml:space="preserve">, ул. Транспортная, 9 </w:t>
      </w:r>
    </w:p>
    <w:p w14:paraId="1BC8CBCB" w14:textId="77777777" w:rsidR="001252ED" w:rsidRPr="001252ED" w:rsidRDefault="001252ED" w:rsidP="001252ED">
      <w:pPr>
        <w:ind w:firstLine="708"/>
        <w:jc w:val="both"/>
        <w:rPr>
          <w:rFonts w:ascii="Liberation Serif" w:hAnsi="Liberation Serif"/>
          <w:color w:val="000000"/>
          <w:sz w:val="28"/>
          <w:szCs w:val="28"/>
        </w:rPr>
      </w:pPr>
      <w:r w:rsidRPr="001252ED">
        <w:rPr>
          <w:rFonts w:ascii="Liberation Serif" w:hAnsi="Liberation Serif"/>
          <w:color w:val="000000"/>
          <w:sz w:val="28"/>
          <w:szCs w:val="28"/>
        </w:rPr>
        <w:t>Кафе-пекарня «Тесто», ул. Ленина, 117</w:t>
      </w:r>
    </w:p>
    <w:p w14:paraId="013EF18F" w14:textId="77777777" w:rsidR="001252ED" w:rsidRPr="001252ED" w:rsidRDefault="001252ED" w:rsidP="001252ED">
      <w:pPr>
        <w:ind w:firstLine="708"/>
        <w:jc w:val="both"/>
        <w:rPr>
          <w:rFonts w:ascii="Liberation Serif" w:hAnsi="Liberation Serif"/>
          <w:color w:val="000000"/>
          <w:sz w:val="28"/>
          <w:szCs w:val="28"/>
        </w:rPr>
      </w:pPr>
      <w:r w:rsidRPr="001252ED">
        <w:rPr>
          <w:rFonts w:ascii="Liberation Serif" w:hAnsi="Liberation Serif"/>
          <w:color w:val="000000"/>
          <w:sz w:val="28"/>
          <w:szCs w:val="28"/>
        </w:rPr>
        <w:t>Буфет, ул. Транспортная,12</w:t>
      </w:r>
    </w:p>
    <w:p w14:paraId="66C5A103" w14:textId="77777777" w:rsidR="001252ED" w:rsidRPr="005E163C" w:rsidRDefault="001252ED" w:rsidP="001252ED">
      <w:pPr>
        <w:ind w:firstLine="708"/>
        <w:jc w:val="both"/>
        <w:rPr>
          <w:color w:val="000000"/>
          <w:sz w:val="28"/>
          <w:szCs w:val="28"/>
        </w:rPr>
      </w:pPr>
    </w:p>
    <w:p w14:paraId="21E7FA7E" w14:textId="77777777" w:rsidR="001252ED" w:rsidRPr="00F87DA5" w:rsidRDefault="001252ED" w:rsidP="001252ED">
      <w:pPr>
        <w:ind w:firstLine="709"/>
        <w:jc w:val="both"/>
        <w:rPr>
          <w:rFonts w:ascii="Liberation Serif" w:hAnsi="Liberation Serif"/>
          <w:sz w:val="28"/>
          <w:szCs w:val="28"/>
        </w:rPr>
      </w:pPr>
      <w:r w:rsidRPr="00F87DA5">
        <w:rPr>
          <w:rFonts w:ascii="Liberation Serif" w:hAnsi="Liberation Serif"/>
          <w:sz w:val="28"/>
          <w:szCs w:val="28"/>
        </w:rPr>
        <w:t>Услуги по бытовому обслуживанию населения в 202</w:t>
      </w:r>
      <w:r>
        <w:rPr>
          <w:rFonts w:ascii="Liberation Serif" w:hAnsi="Liberation Serif"/>
          <w:sz w:val="28"/>
          <w:szCs w:val="28"/>
        </w:rPr>
        <w:t>4</w:t>
      </w:r>
      <w:r w:rsidRPr="00F87DA5">
        <w:rPr>
          <w:rFonts w:ascii="Liberation Serif" w:hAnsi="Liberation Serif"/>
          <w:sz w:val="28"/>
          <w:szCs w:val="28"/>
        </w:rPr>
        <w:t xml:space="preserve"> году оказывали 1</w:t>
      </w:r>
      <w:r>
        <w:rPr>
          <w:rFonts w:ascii="Liberation Serif" w:hAnsi="Liberation Serif"/>
          <w:sz w:val="28"/>
          <w:szCs w:val="28"/>
        </w:rPr>
        <w:t xml:space="preserve">76 </w:t>
      </w:r>
      <w:r w:rsidRPr="00F87DA5">
        <w:rPr>
          <w:rFonts w:ascii="Liberation Serif" w:hAnsi="Liberation Serif"/>
          <w:sz w:val="28"/>
          <w:szCs w:val="28"/>
        </w:rPr>
        <w:t>субъектов предпринимательской деятельности  (</w:t>
      </w:r>
      <w:r>
        <w:rPr>
          <w:rFonts w:ascii="Liberation Serif" w:hAnsi="Liberation Serif"/>
          <w:sz w:val="28"/>
          <w:szCs w:val="28"/>
        </w:rPr>
        <w:t xml:space="preserve">2023 год – 166, 2022 год – 159, </w:t>
      </w:r>
      <w:r w:rsidRPr="00F87DA5">
        <w:rPr>
          <w:rFonts w:ascii="Liberation Serif" w:hAnsi="Liberation Serif"/>
          <w:sz w:val="28"/>
          <w:szCs w:val="28"/>
        </w:rPr>
        <w:t>2021</w:t>
      </w:r>
      <w:r>
        <w:rPr>
          <w:rFonts w:ascii="Liberation Serif" w:hAnsi="Liberation Serif"/>
          <w:sz w:val="28"/>
          <w:szCs w:val="28"/>
        </w:rPr>
        <w:t xml:space="preserve"> год</w:t>
      </w:r>
      <w:r w:rsidRPr="00F87DA5">
        <w:rPr>
          <w:rFonts w:ascii="Liberation Serif" w:hAnsi="Liberation Serif"/>
          <w:sz w:val="28"/>
          <w:szCs w:val="28"/>
        </w:rPr>
        <w:t xml:space="preserve"> – 158, 2020</w:t>
      </w:r>
      <w:r>
        <w:rPr>
          <w:rFonts w:ascii="Liberation Serif" w:hAnsi="Liberation Serif"/>
          <w:sz w:val="28"/>
          <w:szCs w:val="28"/>
        </w:rPr>
        <w:t xml:space="preserve"> год</w:t>
      </w:r>
      <w:r w:rsidRPr="00F87DA5">
        <w:rPr>
          <w:rFonts w:ascii="Liberation Serif" w:hAnsi="Liberation Serif"/>
          <w:sz w:val="28"/>
          <w:szCs w:val="28"/>
        </w:rPr>
        <w:t xml:space="preserve">  - 155, 2019</w:t>
      </w:r>
      <w:r>
        <w:rPr>
          <w:rFonts w:ascii="Liberation Serif" w:hAnsi="Liberation Serif"/>
          <w:sz w:val="28"/>
          <w:szCs w:val="28"/>
        </w:rPr>
        <w:t xml:space="preserve"> год</w:t>
      </w:r>
      <w:r w:rsidRPr="00F87DA5">
        <w:rPr>
          <w:rFonts w:ascii="Liberation Serif" w:hAnsi="Liberation Serif"/>
          <w:sz w:val="28"/>
          <w:szCs w:val="28"/>
        </w:rPr>
        <w:t xml:space="preserve"> – 156), в том числе парикмахерские </w:t>
      </w:r>
      <w:r w:rsidRPr="00F87DA5">
        <w:rPr>
          <w:rFonts w:ascii="Liberation Serif" w:hAnsi="Liberation Serif"/>
          <w:sz w:val="28"/>
          <w:szCs w:val="28"/>
        </w:rPr>
        <w:lastRenderedPageBreak/>
        <w:t xml:space="preserve">услуги – </w:t>
      </w:r>
      <w:r>
        <w:rPr>
          <w:rFonts w:ascii="Liberation Serif" w:hAnsi="Liberation Serif"/>
          <w:sz w:val="28"/>
          <w:szCs w:val="28"/>
        </w:rPr>
        <w:t>74</w:t>
      </w:r>
      <w:r w:rsidRPr="00F87DA5">
        <w:rPr>
          <w:rFonts w:ascii="Liberation Serif" w:hAnsi="Liberation Serif"/>
          <w:sz w:val="28"/>
          <w:szCs w:val="28"/>
        </w:rPr>
        <w:t xml:space="preserve"> субъектов (</w:t>
      </w:r>
      <w:r>
        <w:rPr>
          <w:rFonts w:ascii="Liberation Serif" w:hAnsi="Liberation Serif"/>
          <w:sz w:val="28"/>
          <w:szCs w:val="28"/>
        </w:rPr>
        <w:t xml:space="preserve">2023 год – 64, 2022 год – 60, </w:t>
      </w:r>
      <w:r w:rsidRPr="00F87DA5">
        <w:rPr>
          <w:rFonts w:ascii="Liberation Serif" w:hAnsi="Liberation Serif"/>
          <w:sz w:val="28"/>
          <w:szCs w:val="28"/>
        </w:rPr>
        <w:t xml:space="preserve">2021 </w:t>
      </w:r>
      <w:r>
        <w:rPr>
          <w:rFonts w:ascii="Liberation Serif" w:hAnsi="Liberation Serif"/>
          <w:sz w:val="28"/>
          <w:szCs w:val="28"/>
        </w:rPr>
        <w:t>год</w:t>
      </w:r>
      <w:r w:rsidRPr="00F87DA5">
        <w:rPr>
          <w:rFonts w:ascii="Liberation Serif" w:hAnsi="Liberation Serif"/>
          <w:sz w:val="28"/>
          <w:szCs w:val="28"/>
        </w:rPr>
        <w:t>– 59, 2020</w:t>
      </w:r>
      <w:r>
        <w:rPr>
          <w:rFonts w:ascii="Liberation Serif" w:hAnsi="Liberation Serif"/>
          <w:sz w:val="28"/>
          <w:szCs w:val="28"/>
        </w:rPr>
        <w:t xml:space="preserve"> год</w:t>
      </w:r>
      <w:r w:rsidRPr="00F87DA5">
        <w:rPr>
          <w:rFonts w:ascii="Liberation Serif" w:hAnsi="Liberation Serif"/>
          <w:sz w:val="28"/>
          <w:szCs w:val="28"/>
        </w:rPr>
        <w:t xml:space="preserve"> – 58, 2019 </w:t>
      </w:r>
      <w:r>
        <w:rPr>
          <w:rFonts w:ascii="Liberation Serif" w:hAnsi="Liberation Serif"/>
          <w:sz w:val="28"/>
          <w:szCs w:val="28"/>
        </w:rPr>
        <w:t xml:space="preserve">год </w:t>
      </w:r>
      <w:r w:rsidRPr="00F87DA5">
        <w:rPr>
          <w:rFonts w:ascii="Liberation Serif" w:hAnsi="Liberation Serif"/>
          <w:sz w:val="28"/>
          <w:szCs w:val="28"/>
        </w:rPr>
        <w:t>– 61), по техобслуживанию и ремонту автотранспортных средств</w:t>
      </w:r>
      <w:r>
        <w:rPr>
          <w:rFonts w:ascii="Liberation Serif" w:hAnsi="Liberation Serif"/>
          <w:sz w:val="28"/>
          <w:szCs w:val="28"/>
        </w:rPr>
        <w:t>, в том числе автомоечные комплексы</w:t>
      </w:r>
      <w:r w:rsidRPr="00F87DA5">
        <w:rPr>
          <w:rFonts w:ascii="Liberation Serif" w:hAnsi="Liberation Serif"/>
          <w:sz w:val="28"/>
          <w:szCs w:val="28"/>
        </w:rPr>
        <w:t xml:space="preserve"> - </w:t>
      </w:r>
      <w:r>
        <w:rPr>
          <w:rFonts w:ascii="Liberation Serif" w:hAnsi="Liberation Serif"/>
          <w:sz w:val="28"/>
          <w:szCs w:val="28"/>
        </w:rPr>
        <w:t>33</w:t>
      </w:r>
      <w:r w:rsidRPr="00F87DA5">
        <w:rPr>
          <w:rFonts w:ascii="Liberation Serif" w:hAnsi="Liberation Serif"/>
          <w:sz w:val="28"/>
          <w:szCs w:val="28"/>
        </w:rPr>
        <w:t xml:space="preserve">  субъект</w:t>
      </w:r>
      <w:r>
        <w:rPr>
          <w:rFonts w:ascii="Liberation Serif" w:hAnsi="Liberation Serif"/>
          <w:sz w:val="28"/>
          <w:szCs w:val="28"/>
        </w:rPr>
        <w:t>а</w:t>
      </w:r>
      <w:r w:rsidRPr="00F87DA5">
        <w:rPr>
          <w:rFonts w:ascii="Liberation Serif" w:hAnsi="Liberation Serif"/>
          <w:sz w:val="28"/>
          <w:szCs w:val="28"/>
        </w:rPr>
        <w:t xml:space="preserve">  (</w:t>
      </w:r>
      <w:r>
        <w:rPr>
          <w:rFonts w:ascii="Liberation Serif" w:hAnsi="Liberation Serif"/>
          <w:sz w:val="28"/>
          <w:szCs w:val="28"/>
        </w:rPr>
        <w:t xml:space="preserve">2023 год – 33, 2022 год – 26, </w:t>
      </w:r>
      <w:r w:rsidRPr="00F87DA5">
        <w:rPr>
          <w:rFonts w:ascii="Liberation Serif" w:hAnsi="Liberation Serif"/>
          <w:sz w:val="28"/>
          <w:szCs w:val="28"/>
        </w:rPr>
        <w:t>2021</w:t>
      </w:r>
      <w:r>
        <w:rPr>
          <w:rFonts w:ascii="Liberation Serif" w:hAnsi="Liberation Serif"/>
          <w:sz w:val="28"/>
          <w:szCs w:val="28"/>
        </w:rPr>
        <w:t xml:space="preserve"> год</w:t>
      </w:r>
      <w:r w:rsidRPr="00F87DA5">
        <w:rPr>
          <w:rFonts w:ascii="Liberation Serif" w:hAnsi="Liberation Serif"/>
          <w:sz w:val="28"/>
          <w:szCs w:val="28"/>
        </w:rPr>
        <w:t xml:space="preserve"> – 23, 2020</w:t>
      </w:r>
      <w:r>
        <w:rPr>
          <w:rFonts w:ascii="Liberation Serif" w:hAnsi="Liberation Serif"/>
          <w:sz w:val="28"/>
          <w:szCs w:val="28"/>
        </w:rPr>
        <w:t xml:space="preserve"> год</w:t>
      </w:r>
      <w:r w:rsidRPr="00F87DA5">
        <w:rPr>
          <w:rFonts w:ascii="Liberation Serif" w:hAnsi="Liberation Serif"/>
          <w:sz w:val="28"/>
          <w:szCs w:val="28"/>
        </w:rPr>
        <w:t xml:space="preserve"> – 23, 2019</w:t>
      </w:r>
      <w:r>
        <w:rPr>
          <w:rFonts w:ascii="Liberation Serif" w:hAnsi="Liberation Serif"/>
          <w:sz w:val="28"/>
          <w:szCs w:val="28"/>
        </w:rPr>
        <w:t xml:space="preserve"> год</w:t>
      </w:r>
      <w:r w:rsidRPr="00F87DA5">
        <w:rPr>
          <w:rFonts w:ascii="Liberation Serif" w:hAnsi="Liberation Serif"/>
          <w:sz w:val="28"/>
          <w:szCs w:val="28"/>
        </w:rPr>
        <w:t xml:space="preserve"> – 21), по ремонту и пошиву изделий </w:t>
      </w:r>
      <w:r>
        <w:rPr>
          <w:rFonts w:ascii="Liberation Serif" w:hAnsi="Liberation Serif"/>
          <w:sz w:val="28"/>
          <w:szCs w:val="28"/>
        </w:rPr>
        <w:t>–</w:t>
      </w:r>
      <w:r w:rsidRPr="00F87DA5">
        <w:rPr>
          <w:rFonts w:ascii="Liberation Serif" w:hAnsi="Liberation Serif"/>
          <w:sz w:val="28"/>
          <w:szCs w:val="28"/>
        </w:rPr>
        <w:t xml:space="preserve"> 1</w:t>
      </w:r>
      <w:r>
        <w:rPr>
          <w:rFonts w:ascii="Liberation Serif" w:hAnsi="Liberation Serif"/>
          <w:sz w:val="28"/>
          <w:szCs w:val="28"/>
        </w:rPr>
        <w:t>1</w:t>
      </w:r>
      <w:r w:rsidRPr="00F87DA5">
        <w:rPr>
          <w:rFonts w:ascii="Liberation Serif" w:hAnsi="Liberation Serif"/>
          <w:sz w:val="28"/>
          <w:szCs w:val="28"/>
        </w:rPr>
        <w:t xml:space="preserve">  субъектов (</w:t>
      </w:r>
      <w:r>
        <w:rPr>
          <w:rFonts w:ascii="Liberation Serif" w:hAnsi="Liberation Serif"/>
          <w:sz w:val="28"/>
          <w:szCs w:val="28"/>
        </w:rPr>
        <w:t xml:space="preserve">2023 год – 11, 2022 год -16, </w:t>
      </w:r>
      <w:r w:rsidRPr="00F87DA5">
        <w:rPr>
          <w:rFonts w:ascii="Liberation Serif" w:hAnsi="Liberation Serif"/>
          <w:sz w:val="28"/>
          <w:szCs w:val="28"/>
        </w:rPr>
        <w:t xml:space="preserve">2021 </w:t>
      </w:r>
      <w:r>
        <w:rPr>
          <w:rFonts w:ascii="Liberation Serif" w:hAnsi="Liberation Serif"/>
          <w:sz w:val="28"/>
          <w:szCs w:val="28"/>
        </w:rPr>
        <w:t xml:space="preserve">год </w:t>
      </w:r>
      <w:r w:rsidRPr="00F87DA5">
        <w:rPr>
          <w:rFonts w:ascii="Liberation Serif" w:hAnsi="Liberation Serif"/>
          <w:sz w:val="28"/>
          <w:szCs w:val="28"/>
        </w:rPr>
        <w:t>– 15, 2020</w:t>
      </w:r>
      <w:r>
        <w:rPr>
          <w:rFonts w:ascii="Liberation Serif" w:hAnsi="Liberation Serif"/>
          <w:sz w:val="28"/>
          <w:szCs w:val="28"/>
        </w:rPr>
        <w:t xml:space="preserve"> год</w:t>
      </w:r>
      <w:r w:rsidRPr="00F87DA5">
        <w:rPr>
          <w:rFonts w:ascii="Liberation Serif" w:hAnsi="Liberation Serif"/>
          <w:sz w:val="28"/>
          <w:szCs w:val="28"/>
        </w:rPr>
        <w:t xml:space="preserve"> – 14, 2019</w:t>
      </w:r>
      <w:r>
        <w:rPr>
          <w:rFonts w:ascii="Liberation Serif" w:hAnsi="Liberation Serif"/>
          <w:sz w:val="28"/>
          <w:szCs w:val="28"/>
        </w:rPr>
        <w:t xml:space="preserve"> год</w:t>
      </w:r>
      <w:r w:rsidRPr="00F87DA5">
        <w:rPr>
          <w:rFonts w:ascii="Liberation Serif" w:hAnsi="Liberation Serif"/>
          <w:sz w:val="28"/>
          <w:szCs w:val="28"/>
        </w:rPr>
        <w:t xml:space="preserve"> – 18).  Общая</w:t>
      </w:r>
      <w:r>
        <w:rPr>
          <w:rFonts w:ascii="Liberation Serif" w:hAnsi="Liberation Serif"/>
          <w:sz w:val="28"/>
          <w:szCs w:val="28"/>
        </w:rPr>
        <w:t xml:space="preserve"> </w:t>
      </w:r>
      <w:r w:rsidRPr="00F87DA5">
        <w:rPr>
          <w:rFonts w:ascii="Liberation Serif" w:hAnsi="Liberation Serif"/>
          <w:sz w:val="28"/>
          <w:szCs w:val="28"/>
        </w:rPr>
        <w:t>численность</w:t>
      </w:r>
      <w:r>
        <w:rPr>
          <w:rFonts w:ascii="Liberation Serif" w:hAnsi="Liberation Serif"/>
          <w:sz w:val="28"/>
          <w:szCs w:val="28"/>
        </w:rPr>
        <w:t xml:space="preserve"> </w:t>
      </w:r>
      <w:r w:rsidRPr="00F87DA5">
        <w:rPr>
          <w:rFonts w:ascii="Liberation Serif" w:hAnsi="Liberation Serif"/>
          <w:sz w:val="28"/>
          <w:szCs w:val="28"/>
        </w:rPr>
        <w:t>работников,</w:t>
      </w:r>
      <w:r>
        <w:rPr>
          <w:rFonts w:ascii="Liberation Serif" w:hAnsi="Liberation Serif"/>
          <w:sz w:val="28"/>
          <w:szCs w:val="28"/>
        </w:rPr>
        <w:t xml:space="preserve"> </w:t>
      </w:r>
      <w:r w:rsidRPr="00F87DA5">
        <w:rPr>
          <w:rFonts w:ascii="Liberation Serif" w:hAnsi="Liberation Serif"/>
          <w:sz w:val="28"/>
          <w:szCs w:val="28"/>
        </w:rPr>
        <w:t xml:space="preserve">занятых в сфере бытового обслуживания населения, составила </w:t>
      </w:r>
      <w:r>
        <w:rPr>
          <w:rFonts w:ascii="Liberation Serif" w:hAnsi="Liberation Serif"/>
          <w:sz w:val="28"/>
          <w:szCs w:val="28"/>
        </w:rPr>
        <w:t>437</w:t>
      </w:r>
      <w:r w:rsidRPr="00F87DA5">
        <w:rPr>
          <w:rFonts w:ascii="Liberation Serif" w:hAnsi="Liberation Serif"/>
          <w:sz w:val="28"/>
          <w:szCs w:val="28"/>
        </w:rPr>
        <w:t xml:space="preserve"> челове</w:t>
      </w:r>
      <w:r>
        <w:rPr>
          <w:rFonts w:ascii="Liberation Serif" w:hAnsi="Liberation Serif"/>
          <w:sz w:val="28"/>
          <w:szCs w:val="28"/>
        </w:rPr>
        <w:t>к</w:t>
      </w:r>
      <w:r w:rsidRPr="00F87DA5">
        <w:rPr>
          <w:rFonts w:ascii="Liberation Serif" w:hAnsi="Liberation Serif"/>
          <w:sz w:val="28"/>
          <w:szCs w:val="28"/>
        </w:rPr>
        <w:t xml:space="preserve"> (включая индивидуальных предпринимателей) или 10</w:t>
      </w:r>
      <w:r>
        <w:rPr>
          <w:rFonts w:ascii="Liberation Serif" w:hAnsi="Liberation Serif"/>
          <w:sz w:val="28"/>
          <w:szCs w:val="28"/>
        </w:rPr>
        <w:t>2</w:t>
      </w:r>
      <w:r w:rsidRPr="00F87DA5">
        <w:rPr>
          <w:rFonts w:ascii="Liberation Serif" w:hAnsi="Liberation Serif"/>
          <w:sz w:val="28"/>
          <w:szCs w:val="28"/>
        </w:rPr>
        <w:t xml:space="preserve"> % к 202</w:t>
      </w:r>
      <w:r>
        <w:rPr>
          <w:rFonts w:ascii="Liberation Serif" w:hAnsi="Liberation Serif"/>
          <w:sz w:val="28"/>
          <w:szCs w:val="28"/>
        </w:rPr>
        <w:t>3</w:t>
      </w:r>
      <w:r w:rsidRPr="00F87DA5">
        <w:rPr>
          <w:rFonts w:ascii="Liberation Serif" w:hAnsi="Liberation Serif"/>
          <w:sz w:val="28"/>
          <w:szCs w:val="28"/>
        </w:rPr>
        <w:t xml:space="preserve"> году (</w:t>
      </w:r>
      <w:r>
        <w:rPr>
          <w:rFonts w:ascii="Liberation Serif" w:hAnsi="Liberation Serif"/>
          <w:sz w:val="28"/>
          <w:szCs w:val="28"/>
        </w:rPr>
        <w:t xml:space="preserve">2023 год – 427, 2022 год – 394, </w:t>
      </w:r>
      <w:r w:rsidRPr="00F87DA5">
        <w:rPr>
          <w:rFonts w:ascii="Liberation Serif" w:hAnsi="Liberation Serif"/>
          <w:sz w:val="28"/>
          <w:szCs w:val="28"/>
        </w:rPr>
        <w:t>2021</w:t>
      </w:r>
      <w:r>
        <w:rPr>
          <w:rFonts w:ascii="Liberation Serif" w:hAnsi="Liberation Serif"/>
          <w:sz w:val="28"/>
          <w:szCs w:val="28"/>
        </w:rPr>
        <w:t xml:space="preserve"> год</w:t>
      </w:r>
      <w:r w:rsidRPr="00F87DA5">
        <w:rPr>
          <w:rFonts w:ascii="Liberation Serif" w:hAnsi="Liberation Serif"/>
          <w:sz w:val="28"/>
          <w:szCs w:val="28"/>
        </w:rPr>
        <w:t xml:space="preserve"> – 388, 2020 </w:t>
      </w:r>
      <w:r>
        <w:rPr>
          <w:rFonts w:ascii="Liberation Serif" w:hAnsi="Liberation Serif"/>
          <w:sz w:val="28"/>
          <w:szCs w:val="28"/>
        </w:rPr>
        <w:t xml:space="preserve">год </w:t>
      </w:r>
      <w:r w:rsidRPr="00F87DA5">
        <w:rPr>
          <w:rFonts w:ascii="Liberation Serif" w:hAnsi="Liberation Serif"/>
          <w:sz w:val="28"/>
          <w:szCs w:val="28"/>
        </w:rPr>
        <w:t xml:space="preserve">– 369, 2019 </w:t>
      </w:r>
      <w:r>
        <w:rPr>
          <w:rFonts w:ascii="Liberation Serif" w:hAnsi="Liberation Serif"/>
          <w:sz w:val="28"/>
          <w:szCs w:val="28"/>
        </w:rPr>
        <w:t xml:space="preserve">год </w:t>
      </w:r>
      <w:r w:rsidRPr="00F87DA5">
        <w:rPr>
          <w:rFonts w:ascii="Liberation Serif" w:hAnsi="Liberation Serif"/>
          <w:sz w:val="28"/>
          <w:szCs w:val="28"/>
        </w:rPr>
        <w:t xml:space="preserve">– 391). </w:t>
      </w:r>
    </w:p>
    <w:p w14:paraId="5B8183A5" w14:textId="77777777" w:rsidR="001252ED" w:rsidRDefault="001252ED" w:rsidP="001252ED">
      <w:pPr>
        <w:ind w:firstLine="708"/>
        <w:jc w:val="both"/>
        <w:rPr>
          <w:rFonts w:ascii="Liberation Serif" w:hAnsi="Liberation Serif"/>
          <w:sz w:val="28"/>
          <w:szCs w:val="28"/>
        </w:rPr>
      </w:pPr>
      <w:r>
        <w:rPr>
          <w:rFonts w:ascii="Liberation Serif" w:hAnsi="Liberation Serif"/>
          <w:sz w:val="28"/>
          <w:szCs w:val="28"/>
        </w:rPr>
        <w:t>В сфере бытовых услуг в 2024 году открылись следующие объекты:</w:t>
      </w:r>
    </w:p>
    <w:p w14:paraId="12A442E9" w14:textId="77777777" w:rsidR="001252ED" w:rsidRPr="001A3068" w:rsidRDefault="001252ED" w:rsidP="001252ED">
      <w:pPr>
        <w:ind w:firstLine="708"/>
        <w:jc w:val="both"/>
        <w:rPr>
          <w:sz w:val="28"/>
          <w:szCs w:val="28"/>
        </w:rPr>
      </w:pPr>
      <w:r w:rsidRPr="001A3068">
        <w:rPr>
          <w:rFonts w:ascii="Liberation Serif" w:hAnsi="Liberation Serif"/>
          <w:sz w:val="28"/>
          <w:szCs w:val="28"/>
        </w:rPr>
        <w:t>Салон "Стрижка SHOP"</w:t>
      </w:r>
      <w:r>
        <w:rPr>
          <w:rFonts w:ascii="Liberation Serif" w:hAnsi="Liberation Serif"/>
          <w:sz w:val="28"/>
          <w:szCs w:val="28"/>
        </w:rPr>
        <w:t>,</w:t>
      </w:r>
      <w:r w:rsidRPr="001A3068">
        <w:rPr>
          <w:rFonts w:ascii="Liberation Serif" w:hAnsi="Liberation Serif"/>
          <w:sz w:val="28"/>
          <w:szCs w:val="28"/>
        </w:rPr>
        <w:t xml:space="preserve"> </w:t>
      </w:r>
      <w:r w:rsidRPr="001A3068">
        <w:rPr>
          <w:sz w:val="28"/>
          <w:szCs w:val="28"/>
        </w:rPr>
        <w:t xml:space="preserve">ул. </w:t>
      </w:r>
      <w:proofErr w:type="spellStart"/>
      <w:r w:rsidRPr="001A3068">
        <w:rPr>
          <w:sz w:val="28"/>
          <w:szCs w:val="28"/>
        </w:rPr>
        <w:t>Мизерова</w:t>
      </w:r>
      <w:proofErr w:type="spellEnd"/>
      <w:r w:rsidRPr="001A3068">
        <w:rPr>
          <w:sz w:val="28"/>
          <w:szCs w:val="28"/>
        </w:rPr>
        <w:t>, 74</w:t>
      </w:r>
    </w:p>
    <w:p w14:paraId="42A7A2AF" w14:textId="77777777" w:rsidR="001252ED" w:rsidRPr="001A3068" w:rsidRDefault="001252ED" w:rsidP="001252ED">
      <w:pPr>
        <w:ind w:firstLine="708"/>
        <w:jc w:val="both"/>
        <w:rPr>
          <w:rFonts w:ascii="Liberation Serif" w:hAnsi="Liberation Serif"/>
          <w:sz w:val="28"/>
          <w:szCs w:val="28"/>
        </w:rPr>
      </w:pPr>
      <w:r w:rsidRPr="001A3068">
        <w:rPr>
          <w:rFonts w:ascii="Liberation Serif" w:hAnsi="Liberation Serif"/>
          <w:sz w:val="28"/>
          <w:szCs w:val="28"/>
        </w:rPr>
        <w:t xml:space="preserve">Салон красоты </w:t>
      </w:r>
      <w:proofErr w:type="spellStart"/>
      <w:r w:rsidRPr="001A3068">
        <w:rPr>
          <w:rFonts w:ascii="Liberation Serif" w:hAnsi="Liberation Serif"/>
          <w:sz w:val="28"/>
          <w:szCs w:val="28"/>
        </w:rPr>
        <w:t>BeGuDi</w:t>
      </w:r>
      <w:proofErr w:type="spellEnd"/>
      <w:r w:rsidRPr="001A3068">
        <w:rPr>
          <w:rFonts w:ascii="Liberation Serif" w:hAnsi="Liberation Serif"/>
          <w:sz w:val="28"/>
          <w:szCs w:val="28"/>
        </w:rPr>
        <w:t>, ул.  Свободы, 84;</w:t>
      </w:r>
    </w:p>
    <w:p w14:paraId="3418FCB3" w14:textId="77777777" w:rsidR="001252ED" w:rsidRDefault="001252ED" w:rsidP="001252ED">
      <w:pPr>
        <w:ind w:firstLine="708"/>
        <w:jc w:val="both"/>
        <w:rPr>
          <w:rFonts w:ascii="Liberation Serif" w:hAnsi="Liberation Serif"/>
          <w:sz w:val="28"/>
          <w:szCs w:val="28"/>
        </w:rPr>
      </w:pPr>
      <w:r w:rsidRPr="001A3068">
        <w:rPr>
          <w:rFonts w:ascii="Liberation Serif" w:hAnsi="Liberation Serif"/>
          <w:sz w:val="28"/>
          <w:szCs w:val="28"/>
        </w:rPr>
        <w:t xml:space="preserve">Студия бьюти красоты </w:t>
      </w:r>
      <w:proofErr w:type="spellStart"/>
      <w:r w:rsidRPr="001A3068">
        <w:rPr>
          <w:rFonts w:ascii="Liberation Serif" w:hAnsi="Liberation Serif"/>
          <w:sz w:val="28"/>
          <w:szCs w:val="28"/>
        </w:rPr>
        <w:t>hair_Yuliya</w:t>
      </w:r>
      <w:proofErr w:type="spellEnd"/>
      <w:r w:rsidRPr="001A3068">
        <w:rPr>
          <w:rFonts w:ascii="Liberation Serif" w:hAnsi="Liberation Serif"/>
          <w:sz w:val="28"/>
          <w:szCs w:val="28"/>
        </w:rPr>
        <w:t>, ул. 8 марта, 78/2</w:t>
      </w:r>
    </w:p>
    <w:p w14:paraId="3DA332CC" w14:textId="77777777" w:rsidR="001252ED" w:rsidRDefault="001252ED" w:rsidP="001252ED">
      <w:pPr>
        <w:ind w:firstLine="567"/>
        <w:jc w:val="both"/>
        <w:rPr>
          <w:rFonts w:ascii="Liberation Serif" w:hAnsi="Liberation Serif"/>
          <w:sz w:val="28"/>
          <w:szCs w:val="28"/>
        </w:rPr>
      </w:pPr>
      <w:r>
        <w:rPr>
          <w:rFonts w:ascii="Liberation Serif" w:hAnsi="Liberation Serif"/>
          <w:sz w:val="28"/>
          <w:szCs w:val="28"/>
        </w:rPr>
        <w:t xml:space="preserve">  </w:t>
      </w:r>
      <w:r w:rsidRPr="005E163C">
        <w:rPr>
          <w:rFonts w:ascii="Liberation Serif" w:hAnsi="Liberation Serif"/>
          <w:sz w:val="28"/>
          <w:szCs w:val="28"/>
        </w:rPr>
        <w:t>Студия красоты BEAUTY LOFT</w:t>
      </w:r>
      <w:r>
        <w:rPr>
          <w:rFonts w:ascii="Liberation Serif" w:hAnsi="Liberation Serif"/>
          <w:sz w:val="28"/>
          <w:szCs w:val="28"/>
        </w:rPr>
        <w:t>, ул. Советская, 57</w:t>
      </w:r>
    </w:p>
    <w:p w14:paraId="38E098CC" w14:textId="77777777" w:rsidR="001252ED" w:rsidRDefault="001252ED" w:rsidP="001252ED">
      <w:pPr>
        <w:ind w:firstLine="567"/>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Показатель обеспеченности объектами бытовых услуг на 10000 жителей вырос на 5,6 % и составил 46,4 единиц (среднеобластной показатель – 31,7 единиц).</w:t>
      </w:r>
    </w:p>
    <w:p w14:paraId="1B52980A" w14:textId="77777777" w:rsidR="001252ED" w:rsidRPr="003810FE" w:rsidRDefault="001252ED" w:rsidP="001252ED">
      <w:pPr>
        <w:ind w:firstLine="567"/>
        <w:jc w:val="both"/>
        <w:rPr>
          <w:rFonts w:ascii="Liberation Serif" w:hAnsi="Liberation Serif" w:cs="Liberation Serif"/>
          <w:color w:val="000000"/>
          <w:sz w:val="28"/>
          <w:szCs w:val="28"/>
        </w:rPr>
      </w:pPr>
      <w:r w:rsidRPr="003810FE">
        <w:rPr>
          <w:rFonts w:ascii="Liberation Serif" w:hAnsi="Liberation Serif" w:cs="Liberation Serif"/>
          <w:color w:val="000000"/>
          <w:sz w:val="28"/>
          <w:szCs w:val="28"/>
        </w:rPr>
        <w:t>В</w:t>
      </w:r>
      <w:r>
        <w:rPr>
          <w:rFonts w:ascii="Liberation Serif" w:hAnsi="Liberation Serif" w:cs="Liberation Serif"/>
          <w:color w:val="000000"/>
          <w:sz w:val="28"/>
          <w:szCs w:val="28"/>
        </w:rPr>
        <w:t xml:space="preserve"> сфере потребительского рынка</w:t>
      </w:r>
      <w:r w:rsidRPr="003810FE">
        <w:rPr>
          <w:rFonts w:ascii="Liberation Serif" w:hAnsi="Liberation Serif" w:cs="Liberation Serif"/>
          <w:color w:val="000000"/>
          <w:sz w:val="28"/>
          <w:szCs w:val="28"/>
        </w:rPr>
        <w:t xml:space="preserve"> 202</w:t>
      </w:r>
      <w:r>
        <w:rPr>
          <w:rFonts w:ascii="Liberation Serif" w:hAnsi="Liberation Serif" w:cs="Liberation Serif"/>
          <w:color w:val="000000"/>
          <w:sz w:val="28"/>
          <w:szCs w:val="28"/>
        </w:rPr>
        <w:t>4</w:t>
      </w:r>
      <w:r w:rsidRPr="003810FE">
        <w:rPr>
          <w:rFonts w:ascii="Liberation Serif" w:hAnsi="Liberation Serif" w:cs="Liberation Serif"/>
          <w:color w:val="000000"/>
          <w:sz w:val="28"/>
          <w:szCs w:val="28"/>
        </w:rPr>
        <w:t xml:space="preserve"> году создано </w:t>
      </w:r>
      <w:r>
        <w:rPr>
          <w:rFonts w:ascii="Liberation Serif" w:hAnsi="Liberation Serif" w:cs="Liberation Serif"/>
          <w:color w:val="000000"/>
          <w:sz w:val="28"/>
          <w:szCs w:val="28"/>
        </w:rPr>
        <w:t>88</w:t>
      </w:r>
      <w:r w:rsidRPr="003810FE">
        <w:rPr>
          <w:rFonts w:ascii="Liberation Serif" w:hAnsi="Liberation Serif" w:cs="Liberation Serif"/>
          <w:color w:val="000000"/>
          <w:sz w:val="28"/>
          <w:szCs w:val="28"/>
        </w:rPr>
        <w:t xml:space="preserve"> новых рабочих мест.</w:t>
      </w:r>
    </w:p>
    <w:p w14:paraId="50BD296A" w14:textId="1451933E" w:rsidR="001252ED" w:rsidRDefault="001252ED" w:rsidP="001252ED">
      <w:pPr>
        <w:ind w:firstLine="567"/>
        <w:jc w:val="both"/>
        <w:rPr>
          <w:rFonts w:ascii="Liberation Serif" w:hAnsi="Liberation Serif"/>
          <w:sz w:val="28"/>
          <w:szCs w:val="28"/>
        </w:rPr>
      </w:pPr>
      <w:r w:rsidRPr="003810FE">
        <w:rPr>
          <w:rFonts w:ascii="Liberation Serif" w:hAnsi="Liberation Serif"/>
          <w:sz w:val="28"/>
          <w:szCs w:val="28"/>
        </w:rPr>
        <w:t>Развитие потребительского рынка имеет важное направление в городской экономике.  Его состояние можно охарактеризовать как стабильное, имеющее устойчивые тенденции дальнейшего динамического развития.</w:t>
      </w:r>
    </w:p>
    <w:p w14:paraId="03EAA2D9" w14:textId="77777777" w:rsidR="001252ED" w:rsidRPr="00F87DA5" w:rsidRDefault="001252ED" w:rsidP="001252ED">
      <w:pPr>
        <w:ind w:firstLine="709"/>
        <w:jc w:val="both"/>
        <w:rPr>
          <w:rFonts w:ascii="Liberation Serif" w:hAnsi="Liberation Serif"/>
          <w:sz w:val="28"/>
          <w:szCs w:val="28"/>
        </w:rPr>
      </w:pPr>
      <w:r w:rsidRPr="00F87DA5">
        <w:rPr>
          <w:rFonts w:ascii="Liberation Serif" w:hAnsi="Liberation Serif"/>
          <w:sz w:val="28"/>
          <w:szCs w:val="28"/>
        </w:rPr>
        <w:t>Для расширения рынка сельскохозяйственной продукции и поддержки предпринимателей и граждан, занимающихся в сфере сельского хозяйства и народных промыслов в</w:t>
      </w:r>
      <w:r>
        <w:rPr>
          <w:rFonts w:ascii="Liberation Serif" w:hAnsi="Liberation Serif"/>
          <w:sz w:val="28"/>
          <w:szCs w:val="28"/>
        </w:rPr>
        <w:t xml:space="preserve"> </w:t>
      </w:r>
      <w:r w:rsidRPr="00F87DA5">
        <w:rPr>
          <w:rFonts w:ascii="Liberation Serif" w:hAnsi="Liberation Serif"/>
          <w:sz w:val="28"/>
          <w:szCs w:val="28"/>
        </w:rPr>
        <w:t>городском</w:t>
      </w:r>
      <w:r>
        <w:rPr>
          <w:rFonts w:ascii="Liberation Serif" w:hAnsi="Liberation Serif"/>
          <w:sz w:val="28"/>
          <w:szCs w:val="28"/>
        </w:rPr>
        <w:t xml:space="preserve"> </w:t>
      </w:r>
      <w:r w:rsidRPr="00F87DA5">
        <w:rPr>
          <w:rFonts w:ascii="Liberation Serif" w:hAnsi="Liberation Serif"/>
          <w:sz w:val="28"/>
          <w:szCs w:val="28"/>
        </w:rPr>
        <w:t>округе</w:t>
      </w:r>
      <w:r>
        <w:rPr>
          <w:rFonts w:ascii="Liberation Serif" w:hAnsi="Liberation Serif"/>
          <w:sz w:val="28"/>
          <w:szCs w:val="28"/>
        </w:rPr>
        <w:t xml:space="preserve"> </w:t>
      </w:r>
      <w:r w:rsidRPr="00F87DA5">
        <w:rPr>
          <w:rFonts w:ascii="Liberation Serif" w:hAnsi="Liberation Serif"/>
          <w:sz w:val="28"/>
          <w:szCs w:val="28"/>
        </w:rPr>
        <w:t>Красноуфимск,</w:t>
      </w:r>
      <w:r>
        <w:rPr>
          <w:rFonts w:ascii="Liberation Serif" w:hAnsi="Liberation Serif"/>
          <w:sz w:val="28"/>
          <w:szCs w:val="28"/>
        </w:rPr>
        <w:t xml:space="preserve"> </w:t>
      </w:r>
      <w:r w:rsidRPr="00F87DA5">
        <w:rPr>
          <w:rFonts w:ascii="Liberation Serif" w:hAnsi="Liberation Serif"/>
          <w:sz w:val="28"/>
          <w:szCs w:val="28"/>
        </w:rPr>
        <w:t xml:space="preserve">традиционно проводятся ярмарки. </w:t>
      </w:r>
      <w:r>
        <w:rPr>
          <w:rFonts w:ascii="Liberation Serif" w:hAnsi="Liberation Serif"/>
          <w:sz w:val="28"/>
          <w:szCs w:val="28"/>
        </w:rPr>
        <w:t xml:space="preserve">В </w:t>
      </w:r>
      <w:r w:rsidRPr="00F87DA5">
        <w:rPr>
          <w:rFonts w:ascii="Liberation Serif" w:hAnsi="Liberation Serif"/>
          <w:sz w:val="28"/>
          <w:szCs w:val="28"/>
        </w:rPr>
        <w:t>202</w:t>
      </w:r>
      <w:r>
        <w:rPr>
          <w:rFonts w:ascii="Liberation Serif" w:hAnsi="Liberation Serif"/>
          <w:sz w:val="28"/>
          <w:szCs w:val="28"/>
        </w:rPr>
        <w:t>4</w:t>
      </w:r>
      <w:r w:rsidRPr="00F87DA5">
        <w:rPr>
          <w:rFonts w:ascii="Liberation Serif" w:hAnsi="Liberation Serif"/>
          <w:sz w:val="28"/>
          <w:szCs w:val="28"/>
        </w:rPr>
        <w:t xml:space="preserve"> год</w:t>
      </w:r>
      <w:r>
        <w:rPr>
          <w:rFonts w:ascii="Liberation Serif" w:hAnsi="Liberation Serif"/>
          <w:sz w:val="28"/>
          <w:szCs w:val="28"/>
        </w:rPr>
        <w:t>у</w:t>
      </w:r>
      <w:r w:rsidRPr="00F87DA5">
        <w:rPr>
          <w:rFonts w:ascii="Liberation Serif" w:hAnsi="Liberation Serif"/>
          <w:sz w:val="28"/>
          <w:szCs w:val="28"/>
        </w:rPr>
        <w:t xml:space="preserve"> было проведено 1</w:t>
      </w:r>
      <w:r>
        <w:rPr>
          <w:rFonts w:ascii="Liberation Serif" w:hAnsi="Liberation Serif"/>
          <w:sz w:val="28"/>
          <w:szCs w:val="28"/>
        </w:rPr>
        <w:t>7</w:t>
      </w:r>
      <w:r w:rsidRPr="00F87DA5">
        <w:rPr>
          <w:rFonts w:ascii="Liberation Serif" w:hAnsi="Liberation Serif"/>
          <w:sz w:val="28"/>
          <w:szCs w:val="28"/>
        </w:rPr>
        <w:t xml:space="preserve"> разовых ярмарок (</w:t>
      </w:r>
      <w:r>
        <w:rPr>
          <w:rFonts w:ascii="Liberation Serif" w:hAnsi="Liberation Serif"/>
          <w:sz w:val="28"/>
          <w:szCs w:val="28"/>
        </w:rPr>
        <w:t xml:space="preserve">2023 год -19, 2022 год - 19, </w:t>
      </w:r>
      <w:r w:rsidRPr="00F87DA5">
        <w:rPr>
          <w:rFonts w:ascii="Liberation Serif" w:hAnsi="Liberation Serif"/>
          <w:sz w:val="28"/>
          <w:szCs w:val="28"/>
        </w:rPr>
        <w:t>2021</w:t>
      </w:r>
      <w:r>
        <w:rPr>
          <w:rFonts w:ascii="Liberation Serif" w:hAnsi="Liberation Serif"/>
          <w:sz w:val="28"/>
          <w:szCs w:val="28"/>
        </w:rPr>
        <w:t xml:space="preserve"> год</w:t>
      </w:r>
      <w:r w:rsidRPr="00F87DA5">
        <w:rPr>
          <w:rFonts w:ascii="Liberation Serif" w:hAnsi="Liberation Serif"/>
          <w:sz w:val="28"/>
          <w:szCs w:val="28"/>
        </w:rPr>
        <w:t xml:space="preserve"> -13) («Ярмарка, посвященная победе в </w:t>
      </w:r>
      <w:proofErr w:type="spellStart"/>
      <w:r w:rsidRPr="00F87DA5">
        <w:rPr>
          <w:rFonts w:ascii="Liberation Serif" w:hAnsi="Liberation Serif"/>
          <w:sz w:val="28"/>
          <w:szCs w:val="28"/>
        </w:rPr>
        <w:t>ВО</w:t>
      </w:r>
      <w:r>
        <w:rPr>
          <w:rFonts w:ascii="Liberation Serif" w:hAnsi="Liberation Serif"/>
          <w:sz w:val="28"/>
          <w:szCs w:val="28"/>
        </w:rPr>
        <w:t>в</w:t>
      </w:r>
      <w:proofErr w:type="spellEnd"/>
      <w:r w:rsidRPr="00F87DA5">
        <w:rPr>
          <w:rFonts w:ascii="Liberation Serif" w:hAnsi="Liberation Serif"/>
          <w:sz w:val="28"/>
          <w:szCs w:val="28"/>
        </w:rPr>
        <w:t xml:space="preserve"> 1941-1945 </w:t>
      </w:r>
      <w:proofErr w:type="spellStart"/>
      <w:r w:rsidRPr="00F87DA5">
        <w:rPr>
          <w:rFonts w:ascii="Liberation Serif" w:hAnsi="Liberation Serif"/>
          <w:sz w:val="28"/>
          <w:szCs w:val="28"/>
        </w:rPr>
        <w:t>г.г</w:t>
      </w:r>
      <w:proofErr w:type="spellEnd"/>
      <w:r w:rsidRPr="00F87DA5">
        <w:rPr>
          <w:rFonts w:ascii="Liberation Serif" w:hAnsi="Liberation Serif"/>
          <w:sz w:val="28"/>
          <w:szCs w:val="28"/>
        </w:rPr>
        <w:t>.», сельскохозяйственные ярмарки, «Народная ярмарка», «День города», «День железнодорожника»,</w:t>
      </w:r>
      <w:r>
        <w:rPr>
          <w:rFonts w:ascii="Liberation Serif" w:hAnsi="Liberation Serif"/>
          <w:sz w:val="28"/>
          <w:szCs w:val="28"/>
        </w:rPr>
        <w:t xml:space="preserve"> «Проводы русской зимы»</w:t>
      </w:r>
      <w:r w:rsidRPr="00F87DA5">
        <w:rPr>
          <w:rFonts w:ascii="Liberation Serif" w:hAnsi="Liberation Serif"/>
          <w:sz w:val="28"/>
          <w:szCs w:val="28"/>
        </w:rPr>
        <w:t xml:space="preserve"> «Дары уральской природы», «Никольская ярмарка»</w:t>
      </w:r>
      <w:r>
        <w:rPr>
          <w:rFonts w:ascii="Liberation Serif" w:hAnsi="Liberation Serif"/>
          <w:sz w:val="28"/>
          <w:szCs w:val="28"/>
        </w:rPr>
        <w:t xml:space="preserve">, </w:t>
      </w:r>
      <w:r w:rsidRPr="002435AF">
        <w:rPr>
          <w:rFonts w:ascii="Liberation Serif" w:hAnsi="Liberation Serif"/>
          <w:sz w:val="28"/>
          <w:szCs w:val="28"/>
        </w:rPr>
        <w:t xml:space="preserve">праздничная ярмарка                                            при проведении фестиваля «Уральский </w:t>
      </w:r>
      <w:proofErr w:type="spellStart"/>
      <w:r w:rsidRPr="002435AF">
        <w:rPr>
          <w:rFonts w:ascii="Liberation Serif" w:hAnsi="Liberation Serif"/>
          <w:sz w:val="28"/>
          <w:szCs w:val="28"/>
        </w:rPr>
        <w:t>МегаПалеоФест</w:t>
      </w:r>
      <w:proofErr w:type="spellEnd"/>
      <w:r>
        <w:rPr>
          <w:rFonts w:ascii="Liberation Serif" w:hAnsi="Liberation Serif"/>
          <w:i/>
          <w:sz w:val="28"/>
          <w:szCs w:val="28"/>
        </w:rPr>
        <w:t>»</w:t>
      </w:r>
      <w:r w:rsidRPr="00F87DA5">
        <w:rPr>
          <w:rFonts w:ascii="Liberation Serif" w:hAnsi="Liberation Serif"/>
          <w:sz w:val="28"/>
          <w:szCs w:val="28"/>
        </w:rPr>
        <w:t xml:space="preserve">), 1 сезонная ярмарка, в которых приняли участие индивидуальные предприниматели и фермерские хозяйства, занимающиеся выращиванием сельскохозяйственной продукции, продукции пчеловодства и садоводства, ремесленники. </w:t>
      </w:r>
    </w:p>
    <w:p w14:paraId="5B76226A" w14:textId="77777777" w:rsidR="001252ED" w:rsidRPr="00F87DA5" w:rsidRDefault="001252ED" w:rsidP="001252ED">
      <w:pPr>
        <w:ind w:firstLine="709"/>
        <w:jc w:val="both"/>
        <w:rPr>
          <w:rFonts w:ascii="Liberation Serif" w:hAnsi="Liberation Serif"/>
          <w:sz w:val="28"/>
          <w:szCs w:val="28"/>
        </w:rPr>
      </w:pPr>
      <w:r w:rsidRPr="00F87DA5">
        <w:rPr>
          <w:rFonts w:ascii="Liberation Serif" w:hAnsi="Liberation Serif"/>
          <w:sz w:val="28"/>
          <w:szCs w:val="28"/>
        </w:rPr>
        <w:lastRenderedPageBreak/>
        <w:t xml:space="preserve">На территории ООО «Рынок Красноуфимский» организованы </w:t>
      </w:r>
      <w:r>
        <w:rPr>
          <w:rFonts w:ascii="Liberation Serif" w:hAnsi="Liberation Serif"/>
          <w:sz w:val="28"/>
          <w:szCs w:val="28"/>
        </w:rPr>
        <w:t xml:space="preserve">                            </w:t>
      </w:r>
      <w:r w:rsidRPr="00F87DA5">
        <w:rPr>
          <w:rFonts w:ascii="Liberation Serif" w:hAnsi="Liberation Serif"/>
          <w:sz w:val="28"/>
          <w:szCs w:val="28"/>
        </w:rPr>
        <w:t xml:space="preserve"> регулярные (постоянно действующие) ярмарки, с возможностью продажи сельскохозяйственной продукции и продукции, выращенной на приусадебных участках, в садоводческих товариществах.</w:t>
      </w:r>
    </w:p>
    <w:p w14:paraId="22212E65" w14:textId="4BC15452" w:rsidR="001252ED" w:rsidRPr="0020779D" w:rsidRDefault="001252ED" w:rsidP="001252ED">
      <w:pPr>
        <w:ind w:firstLine="709"/>
        <w:jc w:val="both"/>
        <w:rPr>
          <w:rFonts w:ascii="Liberation Serif" w:hAnsi="Liberation Serif"/>
          <w:sz w:val="28"/>
          <w:szCs w:val="28"/>
        </w:rPr>
      </w:pPr>
      <w:r w:rsidRPr="0020779D">
        <w:rPr>
          <w:rFonts w:ascii="Liberation Serif" w:hAnsi="Liberation Serif"/>
          <w:sz w:val="28"/>
          <w:szCs w:val="28"/>
        </w:rPr>
        <w:t>По состоянию на 01.01.20</w:t>
      </w:r>
      <w:r>
        <w:rPr>
          <w:rFonts w:ascii="Liberation Serif" w:hAnsi="Liberation Serif"/>
          <w:sz w:val="28"/>
          <w:szCs w:val="28"/>
        </w:rPr>
        <w:t>25 года</w:t>
      </w:r>
      <w:r w:rsidRPr="0020779D">
        <w:rPr>
          <w:rFonts w:ascii="Liberation Serif" w:hAnsi="Liberation Serif"/>
          <w:sz w:val="28"/>
          <w:szCs w:val="28"/>
        </w:rPr>
        <w:t xml:space="preserve"> количество малых и средних предприятий – </w:t>
      </w:r>
      <w:r w:rsidRPr="00A1145A">
        <w:rPr>
          <w:rFonts w:ascii="Liberation Serif" w:hAnsi="Liberation Serif"/>
          <w:sz w:val="28"/>
          <w:szCs w:val="28"/>
        </w:rPr>
        <w:t>169</w:t>
      </w:r>
      <w:r w:rsidRPr="0020779D">
        <w:rPr>
          <w:rFonts w:ascii="Liberation Serif" w:hAnsi="Liberation Serif"/>
          <w:sz w:val="28"/>
          <w:szCs w:val="28"/>
        </w:rPr>
        <w:t xml:space="preserve"> единиц, индивидуальных предпринимателей – </w:t>
      </w:r>
      <w:r>
        <w:rPr>
          <w:rFonts w:ascii="Liberation Serif" w:hAnsi="Liberation Serif"/>
          <w:sz w:val="28"/>
          <w:szCs w:val="28"/>
        </w:rPr>
        <w:t>896</w:t>
      </w:r>
      <w:r w:rsidRPr="0020779D">
        <w:rPr>
          <w:rFonts w:ascii="Liberation Serif" w:hAnsi="Liberation Serif"/>
          <w:sz w:val="28"/>
          <w:szCs w:val="28"/>
        </w:rPr>
        <w:t xml:space="preserve">, самозанятых </w:t>
      </w:r>
      <w:r>
        <w:rPr>
          <w:rFonts w:ascii="Liberation Serif" w:hAnsi="Liberation Serif"/>
          <w:sz w:val="28"/>
          <w:szCs w:val="28"/>
        </w:rPr>
        <w:t>–</w:t>
      </w:r>
      <w:r w:rsidRPr="0020779D">
        <w:rPr>
          <w:rFonts w:ascii="Liberation Serif" w:hAnsi="Liberation Serif"/>
          <w:sz w:val="28"/>
          <w:szCs w:val="28"/>
        </w:rPr>
        <w:t xml:space="preserve"> </w:t>
      </w:r>
      <w:r>
        <w:rPr>
          <w:rFonts w:ascii="Liberation Serif" w:hAnsi="Liberation Serif"/>
          <w:sz w:val="28"/>
          <w:szCs w:val="28"/>
        </w:rPr>
        <w:t>2557</w:t>
      </w:r>
      <w:r w:rsidRPr="0020779D">
        <w:rPr>
          <w:rFonts w:ascii="Liberation Serif" w:hAnsi="Liberation Serif"/>
          <w:sz w:val="28"/>
          <w:szCs w:val="28"/>
        </w:rPr>
        <w:t xml:space="preserve">. </w:t>
      </w:r>
    </w:p>
    <w:p w14:paraId="6DFDAABC" w14:textId="77777777" w:rsidR="001252ED" w:rsidRPr="003D5A42" w:rsidRDefault="001252ED" w:rsidP="001252ED">
      <w:pPr>
        <w:ind w:firstLine="709"/>
        <w:jc w:val="both"/>
        <w:rPr>
          <w:rFonts w:ascii="Liberation Serif" w:hAnsi="Liberation Serif"/>
          <w:sz w:val="28"/>
          <w:szCs w:val="28"/>
        </w:rPr>
      </w:pPr>
      <w:r w:rsidRPr="003D5A42">
        <w:rPr>
          <w:rFonts w:ascii="Liberation Serif" w:hAnsi="Liberation Serif"/>
          <w:sz w:val="28"/>
          <w:szCs w:val="28"/>
        </w:rPr>
        <w:t xml:space="preserve">Всего в сфере малого и среднего бизнеса в городском округе работает 30,0 % от среднесписочной численности работников, занятых в экономике округа. Число субъектов малого и среднего предпринимательства в расчете на 10 тысяч человек населения по предварительным данным составило </w:t>
      </w:r>
      <w:r>
        <w:rPr>
          <w:rFonts w:ascii="Liberation Serif" w:hAnsi="Liberation Serif"/>
          <w:sz w:val="28"/>
          <w:szCs w:val="28"/>
        </w:rPr>
        <w:t xml:space="preserve">281,25 (2023 год – 269,26, 2022 год - </w:t>
      </w:r>
      <w:r w:rsidRPr="003D5A42">
        <w:rPr>
          <w:rFonts w:ascii="Liberation Serif" w:hAnsi="Liberation Serif"/>
          <w:sz w:val="28"/>
          <w:szCs w:val="28"/>
        </w:rPr>
        <w:t>256,8</w:t>
      </w:r>
      <w:r>
        <w:rPr>
          <w:rFonts w:ascii="Liberation Serif" w:hAnsi="Liberation Serif"/>
          <w:sz w:val="28"/>
          <w:szCs w:val="28"/>
        </w:rPr>
        <w:t>)</w:t>
      </w:r>
      <w:r w:rsidRPr="003D5A42">
        <w:rPr>
          <w:rFonts w:ascii="Liberation Serif" w:hAnsi="Liberation Serif"/>
          <w:sz w:val="28"/>
          <w:szCs w:val="28"/>
        </w:rPr>
        <w:t>.</w:t>
      </w:r>
    </w:p>
    <w:p w14:paraId="378BEA87" w14:textId="77777777" w:rsidR="001252ED" w:rsidRPr="003D5A42" w:rsidRDefault="001252ED" w:rsidP="001252ED">
      <w:pPr>
        <w:ind w:firstLine="709"/>
        <w:jc w:val="both"/>
        <w:rPr>
          <w:rFonts w:ascii="Liberation Serif" w:hAnsi="Liberation Serif"/>
          <w:sz w:val="28"/>
          <w:szCs w:val="28"/>
        </w:rPr>
      </w:pPr>
      <w:r w:rsidRPr="003D5A42">
        <w:rPr>
          <w:rFonts w:ascii="Liberation Serif" w:hAnsi="Liberation Serif"/>
          <w:sz w:val="28"/>
          <w:szCs w:val="28"/>
        </w:rPr>
        <w:t xml:space="preserve">Обслуживание дорог осуществляется полностью силами субъектов малого предпринимательства. </w:t>
      </w:r>
    </w:p>
    <w:p w14:paraId="0DB11D2E" w14:textId="77777777" w:rsidR="001252ED" w:rsidRPr="003D5A42" w:rsidRDefault="001252ED" w:rsidP="001252ED">
      <w:pPr>
        <w:ind w:firstLine="709"/>
        <w:jc w:val="both"/>
        <w:rPr>
          <w:rFonts w:ascii="Liberation Serif" w:hAnsi="Liberation Serif"/>
          <w:sz w:val="28"/>
          <w:szCs w:val="28"/>
        </w:rPr>
      </w:pPr>
      <w:r w:rsidRPr="003D5A42">
        <w:rPr>
          <w:rFonts w:ascii="Liberation Serif" w:hAnsi="Liberation Serif"/>
          <w:sz w:val="28"/>
          <w:szCs w:val="28"/>
        </w:rPr>
        <w:t>В реализации проектов по строительству социальных объектов и объектов благоустройства также активно участвует малый бизнес.</w:t>
      </w:r>
    </w:p>
    <w:p w14:paraId="5EB922E9" w14:textId="77777777" w:rsidR="001252ED" w:rsidRPr="00380C2A" w:rsidRDefault="001252ED" w:rsidP="001252ED">
      <w:pPr>
        <w:ind w:firstLine="709"/>
        <w:jc w:val="both"/>
        <w:rPr>
          <w:rFonts w:ascii="Liberation Serif" w:hAnsi="Liberation Serif"/>
          <w:sz w:val="28"/>
          <w:szCs w:val="28"/>
        </w:rPr>
      </w:pPr>
      <w:r w:rsidRPr="00380C2A">
        <w:rPr>
          <w:rFonts w:ascii="Liberation Serif" w:hAnsi="Liberation Serif"/>
          <w:sz w:val="28"/>
          <w:szCs w:val="28"/>
        </w:rPr>
        <w:t xml:space="preserve">Доля закупок товаров, работ, услуг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составила по итогам года </w:t>
      </w:r>
      <w:r w:rsidRPr="00A1145A">
        <w:rPr>
          <w:rFonts w:ascii="Liberation Serif" w:hAnsi="Liberation Serif"/>
          <w:sz w:val="28"/>
          <w:szCs w:val="28"/>
        </w:rPr>
        <w:t>49,1%</w:t>
      </w:r>
      <w:r w:rsidRPr="00380C2A">
        <w:rPr>
          <w:rFonts w:ascii="Liberation Serif" w:hAnsi="Liberation Serif"/>
          <w:sz w:val="28"/>
          <w:szCs w:val="28"/>
        </w:rPr>
        <w:t xml:space="preserve"> (план – 25,0 %).</w:t>
      </w:r>
    </w:p>
    <w:p w14:paraId="7F7D1D22" w14:textId="77777777" w:rsidR="001252ED" w:rsidRPr="003D5A42" w:rsidRDefault="001252ED" w:rsidP="001252ED">
      <w:pPr>
        <w:ind w:firstLine="709"/>
        <w:jc w:val="both"/>
        <w:rPr>
          <w:rFonts w:ascii="Liberation Serif" w:hAnsi="Liberation Serif"/>
          <w:sz w:val="28"/>
          <w:szCs w:val="28"/>
        </w:rPr>
      </w:pPr>
      <w:r>
        <w:rPr>
          <w:rFonts w:ascii="Liberation Serif" w:hAnsi="Liberation Serif"/>
          <w:sz w:val="28"/>
          <w:szCs w:val="28"/>
        </w:rPr>
        <w:t>С целью</w:t>
      </w:r>
      <w:r w:rsidRPr="00380C2A">
        <w:rPr>
          <w:rFonts w:ascii="Liberation Serif" w:hAnsi="Liberation Serif"/>
          <w:sz w:val="28"/>
          <w:szCs w:val="28"/>
        </w:rPr>
        <w:t xml:space="preserve"> поддержки и развития предпринимательства</w:t>
      </w:r>
      <w:r w:rsidRPr="003D5A42">
        <w:rPr>
          <w:rFonts w:ascii="Liberation Serif" w:hAnsi="Liberation Serif"/>
          <w:sz w:val="28"/>
          <w:szCs w:val="28"/>
        </w:rPr>
        <w:t xml:space="preserve"> на территории городского округа оказывает услуги Межмуниципальный фонд «Красноуфимский центр развития предпринимательства».</w:t>
      </w:r>
    </w:p>
    <w:p w14:paraId="7DD38F0B" w14:textId="77777777" w:rsidR="001252ED" w:rsidRPr="003D5A42" w:rsidRDefault="001252ED" w:rsidP="001252ED">
      <w:pPr>
        <w:ind w:firstLine="709"/>
        <w:jc w:val="both"/>
        <w:rPr>
          <w:rFonts w:ascii="Liberation Serif" w:hAnsi="Liberation Serif"/>
          <w:sz w:val="28"/>
          <w:szCs w:val="28"/>
        </w:rPr>
      </w:pPr>
      <w:r w:rsidRPr="003D5A42">
        <w:rPr>
          <w:rFonts w:ascii="Liberation Serif" w:hAnsi="Liberation Serif"/>
          <w:sz w:val="28"/>
          <w:szCs w:val="28"/>
        </w:rPr>
        <w:t>В 202</w:t>
      </w:r>
      <w:r>
        <w:rPr>
          <w:rFonts w:ascii="Liberation Serif" w:hAnsi="Liberation Serif"/>
          <w:sz w:val="28"/>
          <w:szCs w:val="28"/>
        </w:rPr>
        <w:t>4</w:t>
      </w:r>
      <w:r w:rsidRPr="003D5A42">
        <w:rPr>
          <w:rFonts w:ascii="Liberation Serif" w:hAnsi="Liberation Serif"/>
          <w:sz w:val="28"/>
          <w:szCs w:val="28"/>
        </w:rPr>
        <w:t xml:space="preserve"> году из местного бюджета Межмуниципальному фонду «Красноуфимский центр развития предпринимательства» предоставлены субсидии в сумме </w:t>
      </w:r>
      <w:r w:rsidRPr="00CA44CE">
        <w:rPr>
          <w:rFonts w:ascii="Liberation Serif" w:hAnsi="Liberation Serif"/>
          <w:sz w:val="28"/>
          <w:szCs w:val="28"/>
        </w:rPr>
        <w:t>6</w:t>
      </w:r>
      <w:r>
        <w:rPr>
          <w:rFonts w:ascii="Liberation Serif" w:hAnsi="Liberation Serif"/>
          <w:sz w:val="28"/>
          <w:szCs w:val="28"/>
        </w:rPr>
        <w:t>80</w:t>
      </w:r>
      <w:r w:rsidRPr="00CA44CE">
        <w:rPr>
          <w:rFonts w:ascii="Liberation Serif" w:hAnsi="Liberation Serif"/>
          <w:sz w:val="28"/>
          <w:szCs w:val="28"/>
        </w:rPr>
        <w:t xml:space="preserve"> </w:t>
      </w:r>
      <w:r>
        <w:rPr>
          <w:rFonts w:ascii="Liberation Serif" w:hAnsi="Liberation Serif"/>
          <w:sz w:val="28"/>
          <w:szCs w:val="28"/>
        </w:rPr>
        <w:t>тыс. рублей</w:t>
      </w:r>
      <w:r w:rsidRPr="00CA44CE">
        <w:rPr>
          <w:rFonts w:ascii="Liberation Serif" w:hAnsi="Liberation Serif"/>
          <w:sz w:val="28"/>
          <w:szCs w:val="28"/>
        </w:rPr>
        <w:t xml:space="preserve"> (</w:t>
      </w:r>
      <w:r>
        <w:rPr>
          <w:rFonts w:ascii="Liberation Serif" w:hAnsi="Liberation Serif"/>
          <w:sz w:val="28"/>
          <w:szCs w:val="28"/>
        </w:rPr>
        <w:t>в 2023 году – 623,558 тыс. рублей, в 2022 году -</w:t>
      </w:r>
      <w:r w:rsidRPr="003D5A42">
        <w:rPr>
          <w:rFonts w:ascii="Liberation Serif" w:hAnsi="Liberation Serif"/>
          <w:sz w:val="28"/>
          <w:szCs w:val="28"/>
        </w:rPr>
        <w:t>616,0 тыс. рублей</w:t>
      </w:r>
      <w:r>
        <w:rPr>
          <w:rFonts w:ascii="Liberation Serif" w:hAnsi="Liberation Serif"/>
          <w:sz w:val="28"/>
          <w:szCs w:val="28"/>
        </w:rPr>
        <w:t>)</w:t>
      </w:r>
      <w:r w:rsidRPr="003D5A42">
        <w:rPr>
          <w:rFonts w:ascii="Liberation Serif" w:hAnsi="Liberation Serif"/>
          <w:sz w:val="28"/>
          <w:szCs w:val="28"/>
        </w:rPr>
        <w:t xml:space="preserve">. </w:t>
      </w:r>
    </w:p>
    <w:p w14:paraId="38239634" w14:textId="77777777" w:rsidR="001252ED" w:rsidRDefault="001252ED" w:rsidP="001252ED">
      <w:pPr>
        <w:ind w:firstLine="709"/>
        <w:jc w:val="both"/>
        <w:rPr>
          <w:rFonts w:ascii="Liberation Serif" w:hAnsi="Liberation Serif"/>
          <w:sz w:val="28"/>
          <w:szCs w:val="28"/>
        </w:rPr>
      </w:pPr>
      <w:r w:rsidRPr="003D5A42">
        <w:rPr>
          <w:rFonts w:ascii="Liberation Serif" w:hAnsi="Liberation Serif"/>
          <w:sz w:val="28"/>
          <w:szCs w:val="28"/>
        </w:rPr>
        <w:t>В течение года Межмуниципальным фондом «Красноуфимский центр развития предпринимательства» были проведены следующие мероприятия:</w:t>
      </w:r>
    </w:p>
    <w:p w14:paraId="48461072" w14:textId="77777777" w:rsidR="001252ED" w:rsidRPr="003D5A42" w:rsidRDefault="001252ED" w:rsidP="001252ED">
      <w:pPr>
        <w:ind w:firstLine="709"/>
        <w:jc w:val="both"/>
        <w:rPr>
          <w:rFonts w:ascii="Liberation Serif" w:hAnsi="Liberation Serif"/>
          <w:sz w:val="28"/>
          <w:szCs w:val="28"/>
        </w:rPr>
      </w:pPr>
      <w:r>
        <w:rPr>
          <w:rFonts w:ascii="Liberation Serif" w:hAnsi="Liberation Serif"/>
          <w:sz w:val="28"/>
          <w:szCs w:val="28"/>
        </w:rPr>
        <w:t>- предоставлены финансовые меры поддержки 3 субъектам малого и среднего предпринимательства;</w:t>
      </w:r>
    </w:p>
    <w:p w14:paraId="42F1D129" w14:textId="77777777" w:rsidR="001252ED" w:rsidRPr="003D5A42" w:rsidRDefault="001252ED" w:rsidP="001252ED">
      <w:pPr>
        <w:ind w:firstLine="709"/>
        <w:jc w:val="both"/>
        <w:rPr>
          <w:rFonts w:ascii="Liberation Serif" w:hAnsi="Liberation Serif"/>
          <w:sz w:val="28"/>
          <w:szCs w:val="28"/>
        </w:rPr>
      </w:pPr>
      <w:r w:rsidRPr="003D5A42">
        <w:rPr>
          <w:rFonts w:ascii="Liberation Serif" w:hAnsi="Liberation Serif"/>
          <w:sz w:val="28"/>
          <w:szCs w:val="28"/>
        </w:rPr>
        <w:t xml:space="preserve">- проведены образовательные семинары, круглые столы, вебинары, онлайн-эфиры, тренинги для субъектов малого и среднего предпринимательства, </w:t>
      </w:r>
      <w:r w:rsidRPr="003D5A42">
        <w:rPr>
          <w:rFonts w:ascii="Liberation Serif" w:hAnsi="Liberation Serif"/>
          <w:sz w:val="28"/>
          <w:szCs w:val="28"/>
        </w:rPr>
        <w:lastRenderedPageBreak/>
        <w:t>физических лиц, планирующих заниматься предпринимательской деятельностью</w:t>
      </w:r>
      <w:r>
        <w:rPr>
          <w:rFonts w:ascii="Liberation Serif" w:hAnsi="Liberation Serif"/>
          <w:sz w:val="28"/>
          <w:szCs w:val="28"/>
        </w:rPr>
        <w:t xml:space="preserve"> (4 шт., 74 участника)</w:t>
      </w:r>
      <w:r w:rsidRPr="003D5A42">
        <w:rPr>
          <w:rFonts w:ascii="Liberation Serif" w:hAnsi="Liberation Serif"/>
          <w:sz w:val="28"/>
          <w:szCs w:val="28"/>
        </w:rPr>
        <w:t>;</w:t>
      </w:r>
    </w:p>
    <w:p w14:paraId="51F1F360" w14:textId="77777777" w:rsidR="001252ED" w:rsidRPr="003D5A42" w:rsidRDefault="001252ED" w:rsidP="001252ED">
      <w:pPr>
        <w:ind w:firstLine="709"/>
        <w:jc w:val="both"/>
        <w:rPr>
          <w:rFonts w:ascii="Liberation Serif" w:hAnsi="Liberation Serif"/>
          <w:sz w:val="28"/>
          <w:szCs w:val="28"/>
        </w:rPr>
      </w:pPr>
      <w:r w:rsidRPr="003D5A42">
        <w:rPr>
          <w:rFonts w:ascii="Liberation Serif" w:hAnsi="Liberation Serif"/>
          <w:sz w:val="28"/>
          <w:szCs w:val="28"/>
        </w:rPr>
        <w:t xml:space="preserve">- размещено </w:t>
      </w:r>
      <w:r>
        <w:rPr>
          <w:rFonts w:ascii="Liberation Serif" w:hAnsi="Liberation Serif"/>
          <w:sz w:val="28"/>
          <w:szCs w:val="28"/>
        </w:rPr>
        <w:t>377</w:t>
      </w:r>
      <w:r w:rsidRPr="003D5A42">
        <w:rPr>
          <w:rFonts w:ascii="Liberation Serif" w:hAnsi="Liberation Serif"/>
          <w:sz w:val="28"/>
          <w:szCs w:val="28"/>
        </w:rPr>
        <w:t xml:space="preserve"> информационных публикаци</w:t>
      </w:r>
      <w:r>
        <w:rPr>
          <w:rFonts w:ascii="Liberation Serif" w:hAnsi="Liberation Serif"/>
          <w:sz w:val="28"/>
          <w:szCs w:val="28"/>
        </w:rPr>
        <w:t>й</w:t>
      </w:r>
      <w:r w:rsidRPr="003D5A42">
        <w:rPr>
          <w:rFonts w:ascii="Liberation Serif" w:hAnsi="Liberation Serif"/>
          <w:sz w:val="28"/>
          <w:szCs w:val="28"/>
        </w:rPr>
        <w:t xml:space="preserve"> в официальной группе в социальной сети В</w:t>
      </w:r>
      <w:r>
        <w:rPr>
          <w:rFonts w:ascii="Liberation Serif" w:hAnsi="Liberation Serif"/>
          <w:sz w:val="28"/>
          <w:szCs w:val="28"/>
        </w:rPr>
        <w:t>К</w:t>
      </w:r>
      <w:r w:rsidRPr="003D5A42">
        <w:rPr>
          <w:rFonts w:ascii="Liberation Serif" w:hAnsi="Liberation Serif"/>
          <w:sz w:val="28"/>
          <w:szCs w:val="28"/>
        </w:rPr>
        <w:t>онтакте:</w:t>
      </w:r>
      <w:r>
        <w:rPr>
          <w:rFonts w:ascii="Liberation Serif" w:hAnsi="Liberation Serif"/>
          <w:sz w:val="28"/>
          <w:szCs w:val="28"/>
        </w:rPr>
        <w:t xml:space="preserve"> </w:t>
      </w:r>
      <w:hyperlink r:id="rId10" w:history="1">
        <w:r w:rsidRPr="00303AD3">
          <w:rPr>
            <w:rStyle w:val="a3"/>
            <w:rFonts w:ascii="Liberation Serif" w:hAnsi="Liberation Serif"/>
            <w:sz w:val="28"/>
            <w:szCs w:val="28"/>
          </w:rPr>
          <w:t xml:space="preserve">https://vk.com/club171286328 </w:t>
        </w:r>
      </w:hyperlink>
      <w:r>
        <w:rPr>
          <w:rFonts w:ascii="Liberation Serif" w:hAnsi="Liberation Serif"/>
          <w:sz w:val="28"/>
          <w:szCs w:val="28"/>
        </w:rPr>
        <w:t xml:space="preserve"> (657 участников)</w:t>
      </w:r>
      <w:r w:rsidRPr="003D5A42">
        <w:rPr>
          <w:rFonts w:ascii="Liberation Serif" w:hAnsi="Liberation Serif"/>
          <w:sz w:val="28"/>
          <w:szCs w:val="28"/>
        </w:rPr>
        <w:t xml:space="preserve">, </w:t>
      </w:r>
      <w:r>
        <w:rPr>
          <w:rFonts w:ascii="Liberation Serif" w:hAnsi="Liberation Serif"/>
          <w:sz w:val="28"/>
          <w:szCs w:val="28"/>
        </w:rPr>
        <w:t xml:space="preserve">              </w:t>
      </w:r>
      <w:r w:rsidRPr="003D5A42">
        <w:rPr>
          <w:rFonts w:ascii="Liberation Serif" w:hAnsi="Liberation Serif"/>
          <w:sz w:val="28"/>
          <w:szCs w:val="28"/>
        </w:rPr>
        <w:t xml:space="preserve">а также информационная рассылка осуществляется на электронную почту предпринимателей и в информационной группе в приложении </w:t>
      </w:r>
      <w:proofErr w:type="spellStart"/>
      <w:r w:rsidRPr="003D5A42">
        <w:rPr>
          <w:rFonts w:ascii="Liberation Serif" w:hAnsi="Liberation Serif"/>
          <w:sz w:val="28"/>
          <w:szCs w:val="28"/>
        </w:rPr>
        <w:t>WhatsApp</w:t>
      </w:r>
      <w:proofErr w:type="spellEnd"/>
      <w:r>
        <w:rPr>
          <w:rFonts w:ascii="Liberation Serif" w:hAnsi="Liberation Serif"/>
          <w:sz w:val="28"/>
          <w:szCs w:val="28"/>
        </w:rPr>
        <w:t xml:space="preserve"> (к</w:t>
      </w:r>
      <w:r w:rsidRPr="00F9335D">
        <w:rPr>
          <w:rFonts w:ascii="Liberation Serif" w:hAnsi="Liberation Serif"/>
          <w:sz w:val="28"/>
          <w:szCs w:val="28"/>
        </w:rPr>
        <w:t xml:space="preserve">оличество участников группы – </w:t>
      </w:r>
      <w:r>
        <w:rPr>
          <w:rFonts w:ascii="Liberation Serif" w:hAnsi="Liberation Serif"/>
          <w:sz w:val="28"/>
          <w:szCs w:val="28"/>
        </w:rPr>
        <w:t>144)</w:t>
      </w:r>
      <w:r w:rsidRPr="003D5A42">
        <w:rPr>
          <w:rFonts w:ascii="Liberation Serif" w:hAnsi="Liberation Serif"/>
          <w:sz w:val="28"/>
          <w:szCs w:val="28"/>
        </w:rPr>
        <w:t>;</w:t>
      </w:r>
    </w:p>
    <w:p w14:paraId="4A128FC7" w14:textId="77777777" w:rsidR="001252ED" w:rsidRPr="003D5A42" w:rsidRDefault="001252ED" w:rsidP="001252ED">
      <w:pPr>
        <w:ind w:firstLine="709"/>
        <w:jc w:val="both"/>
        <w:rPr>
          <w:rFonts w:ascii="Liberation Serif" w:hAnsi="Liberation Serif"/>
          <w:sz w:val="28"/>
          <w:szCs w:val="28"/>
        </w:rPr>
      </w:pPr>
      <w:r w:rsidRPr="003D5A42">
        <w:rPr>
          <w:rFonts w:ascii="Liberation Serif" w:hAnsi="Liberation Serif"/>
          <w:sz w:val="28"/>
          <w:szCs w:val="28"/>
        </w:rPr>
        <w:t xml:space="preserve">- оказаны консультации субъектам СМСП, в том числе самозанятым, зарегистрированным на территории городского округа Красноуфимск. Количество консультаций - </w:t>
      </w:r>
      <w:r>
        <w:rPr>
          <w:rFonts w:ascii="Liberation Serif" w:hAnsi="Liberation Serif"/>
          <w:sz w:val="28"/>
          <w:szCs w:val="28"/>
        </w:rPr>
        <w:t>131</w:t>
      </w:r>
      <w:r w:rsidRPr="003D5A42">
        <w:rPr>
          <w:rFonts w:ascii="Liberation Serif" w:hAnsi="Liberation Serif"/>
          <w:sz w:val="28"/>
          <w:szCs w:val="28"/>
        </w:rPr>
        <w:t xml:space="preserve">;  </w:t>
      </w:r>
    </w:p>
    <w:p w14:paraId="4522A055" w14:textId="77777777" w:rsidR="001252ED" w:rsidRDefault="001252ED" w:rsidP="001252ED">
      <w:pPr>
        <w:ind w:firstLine="709"/>
        <w:jc w:val="both"/>
        <w:rPr>
          <w:rFonts w:ascii="Liberation Serif" w:hAnsi="Liberation Serif"/>
          <w:sz w:val="28"/>
          <w:szCs w:val="28"/>
        </w:rPr>
      </w:pPr>
      <w:r w:rsidRPr="003D5A42">
        <w:rPr>
          <w:rFonts w:ascii="Liberation Serif" w:hAnsi="Liberation Serif"/>
          <w:sz w:val="28"/>
          <w:szCs w:val="28"/>
        </w:rPr>
        <w:t>- через АО «Деловая среда» была произведена регистрация физических лиц в качестве индивидуального предпринимателя в количество 1</w:t>
      </w:r>
      <w:r>
        <w:rPr>
          <w:rFonts w:ascii="Liberation Serif" w:hAnsi="Liberation Serif"/>
          <w:sz w:val="28"/>
          <w:szCs w:val="28"/>
        </w:rPr>
        <w:t>8</w:t>
      </w:r>
      <w:r w:rsidRPr="003D5A42">
        <w:rPr>
          <w:rFonts w:ascii="Liberation Serif" w:hAnsi="Liberation Serif"/>
          <w:sz w:val="28"/>
          <w:szCs w:val="28"/>
        </w:rPr>
        <w:t xml:space="preserve"> человек</w:t>
      </w:r>
      <w:r>
        <w:rPr>
          <w:rFonts w:ascii="Liberation Serif" w:hAnsi="Liberation Serif"/>
          <w:sz w:val="28"/>
          <w:szCs w:val="28"/>
        </w:rPr>
        <w:t>;</w:t>
      </w:r>
    </w:p>
    <w:p w14:paraId="5C6DAAF4" w14:textId="77777777" w:rsidR="001252ED" w:rsidRDefault="001252ED" w:rsidP="001252ED">
      <w:pPr>
        <w:ind w:firstLine="709"/>
        <w:jc w:val="both"/>
        <w:rPr>
          <w:rFonts w:ascii="Liberation Serif" w:hAnsi="Liberation Serif"/>
          <w:sz w:val="28"/>
          <w:szCs w:val="28"/>
        </w:rPr>
      </w:pPr>
      <w:r>
        <w:rPr>
          <w:rFonts w:ascii="Liberation Serif" w:hAnsi="Liberation Serif"/>
          <w:sz w:val="28"/>
          <w:szCs w:val="28"/>
        </w:rPr>
        <w:t xml:space="preserve">- </w:t>
      </w:r>
      <w:r w:rsidRPr="009E789C">
        <w:rPr>
          <w:rFonts w:ascii="Liberation Serif" w:hAnsi="Liberation Serif"/>
          <w:sz w:val="28"/>
          <w:szCs w:val="28"/>
        </w:rPr>
        <w:t>предоставл</w:t>
      </w:r>
      <w:r>
        <w:rPr>
          <w:rFonts w:ascii="Liberation Serif" w:hAnsi="Liberation Serif"/>
          <w:sz w:val="28"/>
          <w:szCs w:val="28"/>
        </w:rPr>
        <w:t xml:space="preserve">ены физическим лицам </w:t>
      </w:r>
      <w:r w:rsidRPr="009E789C">
        <w:rPr>
          <w:rFonts w:ascii="Liberation Serif" w:hAnsi="Liberation Serif"/>
          <w:sz w:val="28"/>
          <w:szCs w:val="28"/>
        </w:rPr>
        <w:t>пакеты «Старт Самозанятый» (регистрация в приложении «Мой налог», обучение работе в приложении, консультация по налогу на профессиональный доход)</w:t>
      </w:r>
      <w:r>
        <w:rPr>
          <w:rFonts w:ascii="Liberation Serif" w:hAnsi="Liberation Serif"/>
          <w:sz w:val="28"/>
          <w:szCs w:val="28"/>
        </w:rPr>
        <w:t xml:space="preserve"> – 10 единиц;</w:t>
      </w:r>
    </w:p>
    <w:p w14:paraId="764436D1" w14:textId="77777777" w:rsidR="001252ED" w:rsidRPr="003D5A42" w:rsidRDefault="001252ED" w:rsidP="001252ED">
      <w:pPr>
        <w:ind w:firstLine="709"/>
        <w:jc w:val="both"/>
        <w:rPr>
          <w:rFonts w:ascii="Liberation Serif" w:hAnsi="Liberation Serif"/>
          <w:sz w:val="28"/>
          <w:szCs w:val="28"/>
        </w:rPr>
      </w:pPr>
      <w:r>
        <w:rPr>
          <w:rFonts w:ascii="Liberation Serif" w:hAnsi="Liberation Serif"/>
          <w:sz w:val="28"/>
          <w:szCs w:val="28"/>
        </w:rPr>
        <w:t>- предоставлены п</w:t>
      </w:r>
      <w:r w:rsidRPr="00DB6EED">
        <w:rPr>
          <w:rFonts w:ascii="Liberation Serif" w:hAnsi="Liberation Serif"/>
          <w:sz w:val="28"/>
          <w:szCs w:val="28"/>
        </w:rPr>
        <w:t>акеты «Социальный контракт» физическим</w:t>
      </w:r>
      <w:r>
        <w:rPr>
          <w:rFonts w:ascii="Liberation Serif" w:hAnsi="Liberation Serif"/>
          <w:sz w:val="28"/>
          <w:szCs w:val="28"/>
        </w:rPr>
        <w:t xml:space="preserve"> лицам в количестве 21 человека.</w:t>
      </w:r>
    </w:p>
    <w:p w14:paraId="31F7EA82" w14:textId="77777777" w:rsidR="001252ED" w:rsidRPr="009E789C" w:rsidRDefault="001252ED" w:rsidP="001252ED">
      <w:pPr>
        <w:ind w:firstLine="709"/>
        <w:jc w:val="both"/>
        <w:rPr>
          <w:rFonts w:ascii="Liberation Serif" w:hAnsi="Liberation Serif"/>
          <w:sz w:val="28"/>
          <w:szCs w:val="28"/>
        </w:rPr>
      </w:pPr>
    </w:p>
    <w:p w14:paraId="6C09AE30" w14:textId="5A18B2D0" w:rsidR="00AD5B2B" w:rsidRPr="00BD180C" w:rsidRDefault="00AD5B2B" w:rsidP="00AD5B2B">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xml:space="preserve"> «О контрактной системе в сфере закупок товаров, работ, услуг для обеспечения государственных и муниципальных нужд» составила по итогам года 49,1% (план – 25,0 %).</w:t>
      </w:r>
    </w:p>
    <w:p w14:paraId="67FA5983" w14:textId="6AB6A5BC" w:rsidR="002C4114" w:rsidRPr="00BD180C" w:rsidRDefault="003F68C3" w:rsidP="002C4114">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С целью привлечения в экономику городского округа Красноуфимск инвестиций</w:t>
      </w:r>
      <w:r w:rsidR="000F2889" w:rsidRPr="00BD180C">
        <w:rPr>
          <w:rFonts w:ascii="Liberation Serif" w:hAnsi="Liberation Serif"/>
          <w:sz w:val="28"/>
          <w:szCs w:val="28"/>
        </w:rPr>
        <w:t>,</w:t>
      </w:r>
      <w:r w:rsidRPr="00BD180C">
        <w:rPr>
          <w:rFonts w:ascii="Liberation Serif" w:hAnsi="Liberation Serif"/>
          <w:sz w:val="28"/>
          <w:szCs w:val="28"/>
        </w:rPr>
        <w:t xml:space="preserve"> эффективного использования имущества, находящегося в муниципальной собственности, повышения качества предоставляемых услуг потребителям </w:t>
      </w:r>
      <w:r w:rsidR="002C4114" w:rsidRPr="00BD180C">
        <w:rPr>
          <w:rFonts w:ascii="Liberation Serif" w:hAnsi="Liberation Serif"/>
          <w:sz w:val="28"/>
          <w:szCs w:val="28"/>
        </w:rPr>
        <w:t>в течение года продолжалась реализация Концессионного соглашения, заключенного с АО «</w:t>
      </w:r>
      <w:proofErr w:type="spellStart"/>
      <w:r w:rsidR="002C4114" w:rsidRPr="00BD180C">
        <w:rPr>
          <w:rFonts w:ascii="Liberation Serif" w:hAnsi="Liberation Serif"/>
          <w:sz w:val="28"/>
          <w:szCs w:val="28"/>
        </w:rPr>
        <w:t>Регионгаз-инвест</w:t>
      </w:r>
      <w:proofErr w:type="spellEnd"/>
      <w:r w:rsidR="002C4114" w:rsidRPr="00BD180C">
        <w:rPr>
          <w:rFonts w:ascii="Liberation Serif" w:hAnsi="Liberation Serif"/>
          <w:sz w:val="28"/>
          <w:szCs w:val="28"/>
        </w:rPr>
        <w:t xml:space="preserve">», в отношении объектов теплоснабжения и централизованных систем горячего водоснабжения, находящихся в собственности городского округа Красноуфимск от 29.12.2018. </w:t>
      </w:r>
      <w:r w:rsidR="000B42A3">
        <w:rPr>
          <w:rFonts w:ascii="Liberation Serif" w:hAnsi="Liberation Serif"/>
          <w:sz w:val="28"/>
          <w:szCs w:val="28"/>
        </w:rPr>
        <w:t xml:space="preserve">  </w:t>
      </w:r>
      <w:r w:rsidR="000B42A3" w:rsidRPr="000B42A3">
        <w:rPr>
          <w:rFonts w:ascii="Liberation Serif" w:hAnsi="Liberation Serif"/>
          <w:sz w:val="28"/>
          <w:szCs w:val="28"/>
        </w:rPr>
        <w:t>Мероприятия, предусмотренные Соглашением, включены в Инвестиционную программу АО «</w:t>
      </w:r>
      <w:proofErr w:type="spellStart"/>
      <w:r w:rsidR="000B42A3" w:rsidRPr="000B42A3">
        <w:rPr>
          <w:rFonts w:ascii="Liberation Serif" w:hAnsi="Liberation Serif"/>
          <w:sz w:val="28"/>
          <w:szCs w:val="28"/>
        </w:rPr>
        <w:t>Регионгаз-инвест</w:t>
      </w:r>
      <w:proofErr w:type="spellEnd"/>
      <w:r w:rsidR="000B42A3" w:rsidRPr="000B42A3">
        <w:rPr>
          <w:rFonts w:ascii="Liberation Serif" w:hAnsi="Liberation Serif"/>
          <w:sz w:val="28"/>
          <w:szCs w:val="28"/>
        </w:rPr>
        <w:t xml:space="preserve">» в отношении объектов теплоснабжения и централизованных систем горячего водоснабжения, находящихся в собственности городского округа Красноуфимск, эксплуатируемых на основании концессионного соглашения, на 2022–2033 годы, которая утверждена приказом Министерства энергетики и </w:t>
      </w:r>
      <w:proofErr w:type="spellStart"/>
      <w:r w:rsidR="000B42A3" w:rsidRPr="000B42A3">
        <w:rPr>
          <w:rFonts w:ascii="Liberation Serif" w:hAnsi="Liberation Serif"/>
          <w:sz w:val="28"/>
          <w:szCs w:val="28"/>
        </w:rPr>
        <w:t>жилищно</w:t>
      </w:r>
      <w:proofErr w:type="spellEnd"/>
      <w:r w:rsidR="000B42A3" w:rsidRPr="000B42A3">
        <w:rPr>
          <w:rFonts w:ascii="Liberation Serif" w:hAnsi="Liberation Serif"/>
          <w:sz w:val="28"/>
          <w:szCs w:val="28"/>
        </w:rPr>
        <w:t xml:space="preserve"> коммунального хозяйства Свердловской области от 30.11.2022 № 653. </w:t>
      </w:r>
      <w:r w:rsidR="002C4114" w:rsidRPr="00BD180C">
        <w:rPr>
          <w:rFonts w:ascii="Liberation Serif" w:hAnsi="Liberation Serif"/>
          <w:sz w:val="28"/>
          <w:szCs w:val="28"/>
        </w:rPr>
        <w:t>В 202</w:t>
      </w:r>
      <w:r w:rsidR="000305A4">
        <w:rPr>
          <w:rFonts w:ascii="Liberation Serif" w:hAnsi="Liberation Serif"/>
          <w:sz w:val="28"/>
          <w:szCs w:val="28"/>
        </w:rPr>
        <w:t>4</w:t>
      </w:r>
      <w:r w:rsidR="002C4114" w:rsidRPr="00BD180C">
        <w:rPr>
          <w:rFonts w:ascii="Liberation Serif" w:hAnsi="Liberation Serif"/>
          <w:sz w:val="28"/>
          <w:szCs w:val="28"/>
        </w:rPr>
        <w:t xml:space="preserve"> году </w:t>
      </w:r>
      <w:r w:rsidR="000305A4">
        <w:rPr>
          <w:rFonts w:ascii="Liberation Serif" w:hAnsi="Liberation Serif"/>
          <w:sz w:val="28"/>
          <w:szCs w:val="28"/>
        </w:rPr>
        <w:t>проведена реконструкция 6 котельных</w:t>
      </w:r>
      <w:r w:rsidR="000B42A3">
        <w:rPr>
          <w:rFonts w:ascii="Liberation Serif" w:hAnsi="Liberation Serif"/>
          <w:sz w:val="28"/>
          <w:szCs w:val="28"/>
        </w:rPr>
        <w:t xml:space="preserve"> на</w:t>
      </w:r>
      <w:r w:rsidR="00A1145A">
        <w:rPr>
          <w:rFonts w:ascii="Liberation Serif" w:hAnsi="Liberation Serif"/>
          <w:sz w:val="28"/>
          <w:szCs w:val="28"/>
        </w:rPr>
        <w:t xml:space="preserve"> </w:t>
      </w:r>
      <w:r w:rsidR="002C4114" w:rsidRPr="00BD180C">
        <w:rPr>
          <w:rFonts w:ascii="Liberation Serif" w:hAnsi="Liberation Serif"/>
          <w:sz w:val="28"/>
          <w:szCs w:val="28"/>
        </w:rPr>
        <w:t xml:space="preserve">сумму </w:t>
      </w:r>
      <w:r w:rsidR="000B42A3">
        <w:rPr>
          <w:rFonts w:ascii="Liberation Serif" w:hAnsi="Liberation Serif"/>
          <w:sz w:val="28"/>
          <w:szCs w:val="28"/>
        </w:rPr>
        <w:t>23 692</w:t>
      </w:r>
      <w:r w:rsidR="002C4114" w:rsidRPr="00BD180C">
        <w:rPr>
          <w:rFonts w:ascii="Liberation Serif" w:hAnsi="Liberation Serif"/>
          <w:sz w:val="28"/>
          <w:szCs w:val="28"/>
        </w:rPr>
        <w:t xml:space="preserve"> тыс. рублей.</w:t>
      </w:r>
      <w:r w:rsidR="000B42A3">
        <w:rPr>
          <w:rFonts w:ascii="Liberation Serif" w:hAnsi="Liberation Serif"/>
          <w:sz w:val="28"/>
          <w:szCs w:val="28"/>
        </w:rPr>
        <w:t xml:space="preserve"> Всего с начала исполнения концессионного соглашения затраты концессионера составили 312 494 тыс. руб.</w:t>
      </w:r>
    </w:p>
    <w:p w14:paraId="60144C53" w14:textId="4C351DAC" w:rsidR="00BD180C" w:rsidRPr="00BD180C" w:rsidRDefault="00BD180C" w:rsidP="002C4114">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lastRenderedPageBreak/>
        <w:t>В течение 202</w:t>
      </w:r>
      <w:r w:rsidR="000305A4">
        <w:rPr>
          <w:rFonts w:ascii="Liberation Serif" w:hAnsi="Liberation Serif"/>
          <w:sz w:val="28"/>
          <w:szCs w:val="28"/>
        </w:rPr>
        <w:t>4</w:t>
      </w:r>
      <w:r w:rsidRPr="00BD180C">
        <w:rPr>
          <w:rFonts w:ascii="Liberation Serif" w:hAnsi="Liberation Serif"/>
          <w:sz w:val="28"/>
          <w:szCs w:val="28"/>
        </w:rPr>
        <w:t xml:space="preserve"> года е</w:t>
      </w:r>
      <w:r w:rsidR="002C4114" w:rsidRPr="00BD180C">
        <w:rPr>
          <w:rFonts w:ascii="Liberation Serif" w:hAnsi="Liberation Serif"/>
          <w:sz w:val="28"/>
          <w:szCs w:val="28"/>
        </w:rPr>
        <w:t>жеквартально провод</w:t>
      </w:r>
      <w:r w:rsidRPr="00BD180C">
        <w:rPr>
          <w:rFonts w:ascii="Liberation Serif" w:hAnsi="Liberation Serif"/>
          <w:sz w:val="28"/>
          <w:szCs w:val="28"/>
        </w:rPr>
        <w:t>ились</w:t>
      </w:r>
      <w:r w:rsidR="002C4114" w:rsidRPr="00BD180C">
        <w:rPr>
          <w:rFonts w:ascii="Liberation Serif" w:hAnsi="Liberation Serif"/>
          <w:sz w:val="28"/>
          <w:szCs w:val="28"/>
        </w:rPr>
        <w:t xml:space="preserve"> контрольные мероприятия по реализации концессионного соглашения.</w:t>
      </w:r>
      <w:r w:rsidR="00FB67BA">
        <w:rPr>
          <w:rFonts w:ascii="Liberation Serif" w:hAnsi="Liberation Serif"/>
          <w:sz w:val="28"/>
          <w:szCs w:val="28"/>
        </w:rPr>
        <w:t xml:space="preserve"> </w:t>
      </w:r>
      <w:r w:rsidR="00FB67BA" w:rsidRPr="00FB67BA">
        <w:rPr>
          <w:rFonts w:ascii="Liberation Serif" w:hAnsi="Liberation Serif"/>
          <w:sz w:val="28"/>
          <w:szCs w:val="28"/>
        </w:rPr>
        <w:t>https://go-kruf.midural.ru/article/show/id/10561</w:t>
      </w:r>
    </w:p>
    <w:p w14:paraId="62F324A2" w14:textId="77777777" w:rsidR="00D51493" w:rsidRPr="00BD180C" w:rsidRDefault="00D51493" w:rsidP="008718CC">
      <w:pPr>
        <w:spacing w:after="0" w:line="240" w:lineRule="auto"/>
        <w:ind w:firstLine="709"/>
        <w:contextualSpacing/>
        <w:jc w:val="both"/>
        <w:rPr>
          <w:rFonts w:ascii="Liberation Serif" w:hAnsi="Liberation Serif"/>
          <w:sz w:val="28"/>
          <w:szCs w:val="28"/>
          <w:highlight w:val="yellow"/>
        </w:rPr>
      </w:pPr>
    </w:p>
    <w:p w14:paraId="24D1568F" w14:textId="77777777" w:rsidR="003F68C3" w:rsidRPr="00BD180C" w:rsidRDefault="003F68C3"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В целях повышения инвестиционной привлекательности и привлечения инвестиций на территорию городского округа реализуется муниципальный инвестиционный стандарт, который направлен на создание условий для увеличения притока инвестиций, упрощение процедур ведения предпринимательской деятельности, повышение уровня деловой репутации, повышение эффективности муниципальной инвестиционной политики; информационная поддержка инвесторов и инвестиционных проектов.</w:t>
      </w:r>
    </w:p>
    <w:p w14:paraId="0DF28185" w14:textId="77777777" w:rsidR="003F68C3" w:rsidRPr="00BD180C" w:rsidRDefault="003F68C3"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Поиск инвесторов готовых вкладывать свои средства в развитие городского округа, анализ путей привлечения инвестиций – одно из основных направлений инвестиционной политики городского округа Красноуфимск.</w:t>
      </w:r>
    </w:p>
    <w:p w14:paraId="2B5F8F6E" w14:textId="35EBAC95" w:rsidR="002A3F90" w:rsidRPr="00BD180C" w:rsidRDefault="00BD180C" w:rsidP="00BD180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Мероприятия по повышению инвестиционной привлекательности городского округа</w:t>
      </w:r>
      <w:r>
        <w:rPr>
          <w:rFonts w:ascii="Liberation Serif" w:hAnsi="Liberation Serif"/>
          <w:sz w:val="28"/>
          <w:szCs w:val="28"/>
        </w:rPr>
        <w:t xml:space="preserve"> Красноуфимск</w:t>
      </w:r>
      <w:r w:rsidRPr="00BD180C">
        <w:rPr>
          <w:rFonts w:ascii="Liberation Serif" w:hAnsi="Liberation Serif"/>
          <w:sz w:val="28"/>
          <w:szCs w:val="28"/>
        </w:rPr>
        <w:t xml:space="preserve"> продолжаются и в 202</w:t>
      </w:r>
      <w:r w:rsidR="001252ED">
        <w:rPr>
          <w:rFonts w:ascii="Liberation Serif" w:hAnsi="Liberation Serif"/>
          <w:sz w:val="28"/>
          <w:szCs w:val="28"/>
        </w:rPr>
        <w:t>5</w:t>
      </w:r>
      <w:r w:rsidRPr="00BD180C">
        <w:rPr>
          <w:rFonts w:ascii="Liberation Serif" w:hAnsi="Liberation Serif"/>
          <w:sz w:val="28"/>
          <w:szCs w:val="28"/>
        </w:rPr>
        <w:t xml:space="preserve"> году.</w:t>
      </w:r>
    </w:p>
    <w:p w14:paraId="0C0E26B6" w14:textId="77777777" w:rsidR="005E6B19" w:rsidRPr="00BD180C" w:rsidRDefault="005E6B19" w:rsidP="008718CC">
      <w:pPr>
        <w:spacing w:after="0" w:line="240" w:lineRule="auto"/>
        <w:ind w:firstLine="709"/>
        <w:contextualSpacing/>
        <w:jc w:val="both"/>
        <w:rPr>
          <w:rFonts w:ascii="Liberation Serif" w:hAnsi="Liberation Serif"/>
          <w:sz w:val="28"/>
          <w:szCs w:val="28"/>
        </w:rPr>
      </w:pPr>
    </w:p>
    <w:p w14:paraId="15EFCCFE" w14:textId="77777777" w:rsidR="005E6B19" w:rsidRPr="00BD180C" w:rsidRDefault="005E6B19" w:rsidP="007239DF">
      <w:pPr>
        <w:spacing w:after="0" w:line="240" w:lineRule="auto"/>
        <w:ind w:firstLine="567"/>
        <w:contextualSpacing/>
        <w:jc w:val="both"/>
        <w:rPr>
          <w:rFonts w:ascii="Liberation Serif" w:hAnsi="Liberation Serif"/>
          <w:sz w:val="28"/>
          <w:szCs w:val="28"/>
        </w:rPr>
      </w:pPr>
    </w:p>
    <w:p w14:paraId="2B97DA95" w14:textId="77777777" w:rsidR="005E6B19" w:rsidRPr="00BD180C" w:rsidRDefault="005E6B19" w:rsidP="007239DF">
      <w:pPr>
        <w:spacing w:after="0" w:line="240" w:lineRule="auto"/>
        <w:ind w:firstLine="567"/>
        <w:contextualSpacing/>
        <w:jc w:val="both"/>
        <w:rPr>
          <w:rFonts w:ascii="Liberation Serif" w:hAnsi="Liberation Serif"/>
          <w:sz w:val="28"/>
          <w:szCs w:val="28"/>
        </w:rPr>
      </w:pPr>
    </w:p>
    <w:p w14:paraId="57CD63C0" w14:textId="0EA6A68D" w:rsidR="00BD180C" w:rsidRDefault="001252ED" w:rsidP="006847B7">
      <w:pPr>
        <w:spacing w:after="0" w:line="240" w:lineRule="auto"/>
        <w:contextualSpacing/>
        <w:jc w:val="both"/>
        <w:rPr>
          <w:rFonts w:ascii="Liberation Serif" w:hAnsi="Liberation Serif"/>
          <w:sz w:val="28"/>
          <w:szCs w:val="28"/>
        </w:rPr>
      </w:pPr>
      <w:r>
        <w:rPr>
          <w:rFonts w:ascii="Liberation Serif" w:hAnsi="Liberation Serif"/>
          <w:sz w:val="28"/>
          <w:szCs w:val="28"/>
        </w:rPr>
        <w:t xml:space="preserve">Заместитель Главы городского округа </w:t>
      </w:r>
      <w:r w:rsidR="00BD180C" w:rsidRPr="00BD180C">
        <w:rPr>
          <w:rFonts w:ascii="Liberation Serif" w:hAnsi="Liberation Serif"/>
          <w:sz w:val="28"/>
          <w:szCs w:val="28"/>
        </w:rPr>
        <w:t xml:space="preserve"> </w:t>
      </w:r>
    </w:p>
    <w:p w14:paraId="34370BC1" w14:textId="340A94AA" w:rsidR="00BD180C" w:rsidRPr="00BD180C" w:rsidRDefault="00BD180C" w:rsidP="006847B7">
      <w:pPr>
        <w:spacing w:after="0" w:line="240" w:lineRule="auto"/>
        <w:contextualSpacing/>
        <w:jc w:val="both"/>
        <w:rPr>
          <w:rFonts w:ascii="Liberation Serif" w:hAnsi="Liberation Serif"/>
          <w:sz w:val="28"/>
          <w:szCs w:val="28"/>
        </w:rPr>
      </w:pPr>
      <w:r w:rsidRPr="00BD180C">
        <w:rPr>
          <w:rFonts w:ascii="Liberation Serif" w:hAnsi="Liberation Serif"/>
          <w:sz w:val="28"/>
          <w:szCs w:val="28"/>
        </w:rPr>
        <w:t>Красноуфимск</w:t>
      </w:r>
      <w:r w:rsidR="001252ED">
        <w:rPr>
          <w:rFonts w:ascii="Liberation Serif" w:hAnsi="Liberation Serif"/>
          <w:sz w:val="28"/>
          <w:szCs w:val="28"/>
        </w:rPr>
        <w:t xml:space="preserve"> по инвестициям и развитию </w:t>
      </w:r>
      <w:r w:rsidRPr="00BD180C">
        <w:rPr>
          <w:rFonts w:ascii="Liberation Serif" w:hAnsi="Liberation Serif"/>
          <w:sz w:val="28"/>
          <w:szCs w:val="28"/>
        </w:rPr>
        <w:tab/>
        <w:t xml:space="preserve">      </w:t>
      </w:r>
      <w:r>
        <w:rPr>
          <w:rFonts w:ascii="Liberation Serif" w:hAnsi="Liberation Serif"/>
          <w:sz w:val="28"/>
          <w:szCs w:val="28"/>
        </w:rPr>
        <w:tab/>
      </w:r>
      <w:r>
        <w:rPr>
          <w:rFonts w:ascii="Liberation Serif" w:hAnsi="Liberation Serif"/>
          <w:sz w:val="28"/>
          <w:szCs w:val="28"/>
        </w:rPr>
        <w:tab/>
      </w:r>
      <w:proofErr w:type="gramStart"/>
      <w:r>
        <w:rPr>
          <w:rFonts w:ascii="Liberation Serif" w:hAnsi="Liberation Serif"/>
          <w:sz w:val="28"/>
          <w:szCs w:val="28"/>
        </w:rPr>
        <w:tab/>
      </w:r>
      <w:r w:rsidRPr="00BD180C">
        <w:rPr>
          <w:rFonts w:ascii="Liberation Serif" w:hAnsi="Liberation Serif"/>
          <w:sz w:val="28"/>
          <w:szCs w:val="28"/>
        </w:rPr>
        <w:t xml:space="preserve">  </w:t>
      </w:r>
      <w:r w:rsidR="001252ED">
        <w:rPr>
          <w:rFonts w:ascii="Liberation Serif" w:hAnsi="Liberation Serif"/>
          <w:sz w:val="28"/>
          <w:szCs w:val="28"/>
        </w:rPr>
        <w:t>Ю</w:t>
      </w:r>
      <w:r w:rsidRPr="00BD180C">
        <w:rPr>
          <w:rFonts w:ascii="Liberation Serif" w:hAnsi="Liberation Serif"/>
          <w:sz w:val="28"/>
          <w:szCs w:val="28"/>
        </w:rPr>
        <w:t>.</w:t>
      </w:r>
      <w:r w:rsidR="001252ED">
        <w:rPr>
          <w:rFonts w:ascii="Liberation Serif" w:hAnsi="Liberation Serif"/>
          <w:sz w:val="28"/>
          <w:szCs w:val="28"/>
        </w:rPr>
        <w:t>В.</w:t>
      </w:r>
      <w:proofErr w:type="gramEnd"/>
      <w:r w:rsidRPr="00BD180C">
        <w:rPr>
          <w:rFonts w:ascii="Liberation Serif" w:hAnsi="Liberation Serif"/>
          <w:sz w:val="28"/>
          <w:szCs w:val="28"/>
        </w:rPr>
        <w:t xml:space="preserve"> Борисов</w:t>
      </w:r>
    </w:p>
    <w:sectPr w:rsidR="00BD180C" w:rsidRPr="00BD180C" w:rsidSect="00BD180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2DBDE" w14:textId="77777777" w:rsidR="003D32BD" w:rsidRDefault="003D32BD" w:rsidP="005A77E1">
      <w:pPr>
        <w:spacing w:after="0" w:line="240" w:lineRule="auto"/>
      </w:pPr>
      <w:r>
        <w:separator/>
      </w:r>
    </w:p>
  </w:endnote>
  <w:endnote w:type="continuationSeparator" w:id="0">
    <w:p w14:paraId="3771810A" w14:textId="77777777" w:rsidR="003D32BD" w:rsidRDefault="003D32BD" w:rsidP="005A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613C0" w14:textId="77777777" w:rsidR="003D32BD" w:rsidRDefault="003D32BD" w:rsidP="005A77E1">
      <w:pPr>
        <w:spacing w:after="0" w:line="240" w:lineRule="auto"/>
      </w:pPr>
      <w:r>
        <w:separator/>
      </w:r>
    </w:p>
  </w:footnote>
  <w:footnote w:type="continuationSeparator" w:id="0">
    <w:p w14:paraId="58B2B1A7" w14:textId="77777777" w:rsidR="003D32BD" w:rsidRDefault="003D32BD" w:rsidP="005A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54136C"/>
    <w:multiLevelType w:val="hybridMultilevel"/>
    <w:tmpl w:val="87A420DA"/>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16cid:durableId="138556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C8"/>
    <w:rsid w:val="00022A38"/>
    <w:rsid w:val="000273EC"/>
    <w:rsid w:val="00030272"/>
    <w:rsid w:val="000305A4"/>
    <w:rsid w:val="000A46C6"/>
    <w:rsid w:val="000B42A3"/>
    <w:rsid w:val="000D16C8"/>
    <w:rsid w:val="000F2889"/>
    <w:rsid w:val="001252ED"/>
    <w:rsid w:val="001321B5"/>
    <w:rsid w:val="00136388"/>
    <w:rsid w:val="00180654"/>
    <w:rsid w:val="00187487"/>
    <w:rsid w:val="00190268"/>
    <w:rsid w:val="00197FBB"/>
    <w:rsid w:val="00211D5A"/>
    <w:rsid w:val="00231CE7"/>
    <w:rsid w:val="002A3F90"/>
    <w:rsid w:val="002B67A6"/>
    <w:rsid w:val="002C4114"/>
    <w:rsid w:val="003001C0"/>
    <w:rsid w:val="003D32BD"/>
    <w:rsid w:val="003F68C3"/>
    <w:rsid w:val="004115C9"/>
    <w:rsid w:val="00420C9F"/>
    <w:rsid w:val="00423BAF"/>
    <w:rsid w:val="004358AB"/>
    <w:rsid w:val="00441BDD"/>
    <w:rsid w:val="00443FC5"/>
    <w:rsid w:val="0044504B"/>
    <w:rsid w:val="00472742"/>
    <w:rsid w:val="004F7FA6"/>
    <w:rsid w:val="00504009"/>
    <w:rsid w:val="00517F67"/>
    <w:rsid w:val="00547E7A"/>
    <w:rsid w:val="00576B4F"/>
    <w:rsid w:val="005A77E1"/>
    <w:rsid w:val="005E6B19"/>
    <w:rsid w:val="00617334"/>
    <w:rsid w:val="00665E62"/>
    <w:rsid w:val="006847B7"/>
    <w:rsid w:val="006B6CC5"/>
    <w:rsid w:val="006D633A"/>
    <w:rsid w:val="006E50D0"/>
    <w:rsid w:val="006F5A0B"/>
    <w:rsid w:val="006F7A46"/>
    <w:rsid w:val="007239DF"/>
    <w:rsid w:val="007543F0"/>
    <w:rsid w:val="00761850"/>
    <w:rsid w:val="007D649F"/>
    <w:rsid w:val="007E4029"/>
    <w:rsid w:val="007F415F"/>
    <w:rsid w:val="008464B6"/>
    <w:rsid w:val="008718CC"/>
    <w:rsid w:val="008C308E"/>
    <w:rsid w:val="008C5581"/>
    <w:rsid w:val="008D0B78"/>
    <w:rsid w:val="0090025F"/>
    <w:rsid w:val="00915A6D"/>
    <w:rsid w:val="009514E4"/>
    <w:rsid w:val="00985B67"/>
    <w:rsid w:val="009F3FF6"/>
    <w:rsid w:val="00A1145A"/>
    <w:rsid w:val="00A6499C"/>
    <w:rsid w:val="00A70976"/>
    <w:rsid w:val="00AA1A52"/>
    <w:rsid w:val="00AD5B2B"/>
    <w:rsid w:val="00AF25CF"/>
    <w:rsid w:val="00AF6243"/>
    <w:rsid w:val="00B37E4F"/>
    <w:rsid w:val="00B54DAE"/>
    <w:rsid w:val="00B9253C"/>
    <w:rsid w:val="00BB5C30"/>
    <w:rsid w:val="00BD180C"/>
    <w:rsid w:val="00BD305F"/>
    <w:rsid w:val="00CB69F0"/>
    <w:rsid w:val="00CF7A0A"/>
    <w:rsid w:val="00D4073C"/>
    <w:rsid w:val="00D51493"/>
    <w:rsid w:val="00D52074"/>
    <w:rsid w:val="00D61140"/>
    <w:rsid w:val="00DC1081"/>
    <w:rsid w:val="00DC3258"/>
    <w:rsid w:val="00DD7279"/>
    <w:rsid w:val="00E10A7F"/>
    <w:rsid w:val="00E15CCC"/>
    <w:rsid w:val="00E25FBC"/>
    <w:rsid w:val="00E435ED"/>
    <w:rsid w:val="00EA1601"/>
    <w:rsid w:val="00ED552C"/>
    <w:rsid w:val="00EE0692"/>
    <w:rsid w:val="00EF0133"/>
    <w:rsid w:val="00F324EB"/>
    <w:rsid w:val="00F617E5"/>
    <w:rsid w:val="00F84339"/>
    <w:rsid w:val="00FA62B6"/>
    <w:rsid w:val="00FB38C4"/>
    <w:rsid w:val="00FB67BA"/>
    <w:rsid w:val="00FF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0DA0"/>
  <w15:docId w15:val="{01083804-97E7-41D6-8592-653D174A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6C8"/>
    <w:pPr>
      <w:spacing w:after="200" w:line="276" w:lineRule="auto"/>
      <w:ind w:firstLine="0"/>
      <w:jc w:val="left"/>
    </w:pPr>
    <w:rPr>
      <w:rFonts w:ascii="Calibri" w:eastAsia="Calibri" w:hAnsi="Calibri" w:cs="Times New Roman"/>
    </w:rPr>
  </w:style>
  <w:style w:type="paragraph" w:styleId="1">
    <w:name w:val="heading 1"/>
    <w:basedOn w:val="a"/>
    <w:next w:val="a"/>
    <w:link w:val="10"/>
    <w:qFormat/>
    <w:rsid w:val="00915A6D"/>
    <w:pPr>
      <w:keepNext/>
      <w:spacing w:after="0" w:line="240" w:lineRule="auto"/>
      <w:jc w:val="center"/>
      <w:outlineLvl w:val="0"/>
    </w:pPr>
    <w:rPr>
      <w:rFonts w:ascii="Times New Roman" w:eastAsia="Times New Roman" w:hAnsi="Times New Roman"/>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16C8"/>
    <w:rPr>
      <w:color w:val="0000FF" w:themeColor="hyperlink"/>
      <w:u w:val="single"/>
    </w:rPr>
  </w:style>
  <w:style w:type="paragraph" w:styleId="a4">
    <w:name w:val="header"/>
    <w:basedOn w:val="a"/>
    <w:link w:val="a5"/>
    <w:uiPriority w:val="99"/>
    <w:semiHidden/>
    <w:unhideWhenUsed/>
    <w:rsid w:val="005A77E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A77E1"/>
    <w:rPr>
      <w:rFonts w:ascii="Calibri" w:eastAsia="Calibri" w:hAnsi="Calibri" w:cs="Times New Roman"/>
    </w:rPr>
  </w:style>
  <w:style w:type="paragraph" w:styleId="a6">
    <w:name w:val="footer"/>
    <w:basedOn w:val="a"/>
    <w:link w:val="a7"/>
    <w:uiPriority w:val="99"/>
    <w:semiHidden/>
    <w:unhideWhenUsed/>
    <w:rsid w:val="005A77E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A77E1"/>
    <w:rPr>
      <w:rFonts w:ascii="Calibri" w:eastAsia="Calibri" w:hAnsi="Calibri" w:cs="Times New Roman"/>
    </w:rPr>
  </w:style>
  <w:style w:type="character" w:customStyle="1" w:styleId="10">
    <w:name w:val="Заголовок 1 Знак"/>
    <w:basedOn w:val="a0"/>
    <w:link w:val="1"/>
    <w:rsid w:val="00915A6D"/>
    <w:rPr>
      <w:rFonts w:ascii="Times New Roman" w:eastAsia="Times New Roman" w:hAnsi="Times New Roman" w:cs="Times New Roman"/>
      <w:b/>
      <w:bCs/>
      <w:sz w:val="28"/>
      <w:szCs w:val="28"/>
      <w:lang w:eastAsia="ru-RU"/>
    </w:rPr>
  </w:style>
  <w:style w:type="paragraph" w:styleId="a8">
    <w:name w:val="List Paragraph"/>
    <w:basedOn w:val="a"/>
    <w:qFormat/>
    <w:rsid w:val="00547E7A"/>
    <w:pPr>
      <w:spacing w:after="160" w:line="259" w:lineRule="auto"/>
      <w:ind w:left="720"/>
      <w:contextualSpacing/>
    </w:pPr>
  </w:style>
  <w:style w:type="paragraph" w:styleId="a9">
    <w:name w:val="Balloon Text"/>
    <w:basedOn w:val="a"/>
    <w:link w:val="aa"/>
    <w:uiPriority w:val="99"/>
    <w:semiHidden/>
    <w:unhideWhenUsed/>
    <w:rsid w:val="006173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17334"/>
    <w:rPr>
      <w:rFonts w:ascii="Segoe UI" w:eastAsia="Calibri" w:hAnsi="Segoe UI" w:cs="Segoe UI"/>
      <w:sz w:val="18"/>
      <w:szCs w:val="18"/>
    </w:rPr>
  </w:style>
  <w:style w:type="character" w:styleId="ab">
    <w:name w:val="FollowedHyperlink"/>
    <w:basedOn w:val="a0"/>
    <w:uiPriority w:val="99"/>
    <w:semiHidden/>
    <w:unhideWhenUsed/>
    <w:rsid w:val="00420C9F"/>
    <w:rPr>
      <w:color w:val="800080" w:themeColor="followedHyperlink"/>
      <w:u w:val="single"/>
    </w:rPr>
  </w:style>
  <w:style w:type="character" w:styleId="ac">
    <w:name w:val="Unresolved Mention"/>
    <w:basedOn w:val="a0"/>
    <w:uiPriority w:val="99"/>
    <w:semiHidden/>
    <w:unhideWhenUsed/>
    <w:rsid w:val="000305A4"/>
    <w:rPr>
      <w:color w:val="605E5C"/>
      <w:shd w:val="clear" w:color="auto" w:fill="E1DFDD"/>
    </w:rPr>
  </w:style>
  <w:style w:type="paragraph" w:customStyle="1" w:styleId="ad">
    <w:name w:val="Обычный (веб)"/>
    <w:basedOn w:val="a"/>
    <w:rsid w:val="001252ED"/>
    <w:pPr>
      <w:suppressAutoHyphens/>
      <w:autoSpaceDN w:val="0"/>
      <w:spacing w:before="100" w:after="100" w:line="240" w:lineRule="auto"/>
    </w:pPr>
    <w:rPr>
      <w:rFonts w:ascii="Arial" w:eastAsia="Times New Roman" w:hAnsi="Arial" w:cs="Arial"/>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kruf.midural.ru/article/show/id/106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k.com/club171286328%20" TargetMode="External"/><Relationship Id="rId4" Type="http://schemas.openxmlformats.org/officeDocument/2006/relationships/settings" Target="settings.xml"/><Relationship Id="rId9" Type="http://schemas.openxmlformats.org/officeDocument/2006/relationships/hyperlink" Target="https://login.consultant.ru/link/?req=doc&amp;base=RLAW071&amp;n=3422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B5772-6BFE-4D82-BC9D-841066FF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2745</Words>
  <Characters>15652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IT</cp:lastModifiedBy>
  <cp:revision>2</cp:revision>
  <cp:lastPrinted>2021-05-14T09:52:00Z</cp:lastPrinted>
  <dcterms:created xsi:type="dcterms:W3CDTF">2025-04-28T09:50:00Z</dcterms:created>
  <dcterms:modified xsi:type="dcterms:W3CDTF">2025-04-28T09:50:00Z</dcterms:modified>
</cp:coreProperties>
</file>